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9B" w:rsidRDefault="006C429B" w:rsidP="006C429B">
      <w:pPr>
        <w:rPr>
          <w:rStyle w:val="Siln"/>
          <w:rFonts w:ascii="Arial" w:eastAsia="Times New Roman" w:hAnsi="Arial" w:cs="Arial"/>
          <w:sz w:val="20"/>
          <w:szCs w:val="20"/>
          <w:u w:val="single"/>
        </w:rPr>
      </w:pPr>
    </w:p>
    <w:p w:rsidR="006C429B" w:rsidRDefault="006C429B" w:rsidP="006C429B">
      <w:pPr>
        <w:rPr>
          <w:rStyle w:val="Siln"/>
          <w:rFonts w:ascii="Arial" w:eastAsia="Times New Roman" w:hAnsi="Arial" w:cs="Arial"/>
          <w:sz w:val="20"/>
          <w:szCs w:val="20"/>
          <w:u w:val="single"/>
        </w:rPr>
      </w:pPr>
      <w:r>
        <w:rPr>
          <w:rStyle w:val="Siln"/>
          <w:rFonts w:ascii="Arial" w:eastAsia="Times New Roman" w:hAnsi="Arial" w:cs="Arial"/>
          <w:sz w:val="20"/>
          <w:szCs w:val="20"/>
          <w:u w:val="single"/>
        </w:rPr>
        <w:t xml:space="preserve">Informace </w:t>
      </w:r>
      <w:r w:rsidR="009122B4">
        <w:rPr>
          <w:rStyle w:val="Siln"/>
          <w:rFonts w:ascii="Arial" w:eastAsia="Times New Roman" w:hAnsi="Arial" w:cs="Arial"/>
          <w:sz w:val="20"/>
          <w:szCs w:val="20"/>
          <w:u w:val="single"/>
        </w:rPr>
        <w:t>k Dohodě o odpovědnosti k ochraně hodnot svěřených zaměstnanci k vyúčtování, k Potvrzení o převzetí svěřených hodnot, k Dohodě o odpovědnosti za ztrátu svěřených věcí a Potvrzení o převzetí svěřených věcí.</w:t>
      </w:r>
    </w:p>
    <w:p w:rsidR="006C429B" w:rsidRDefault="006C429B" w:rsidP="006C429B">
      <w:pPr>
        <w:rPr>
          <w:rStyle w:val="Siln"/>
          <w:rFonts w:ascii="Arial" w:eastAsia="Times New Roman" w:hAnsi="Arial" w:cs="Arial"/>
          <w:sz w:val="20"/>
          <w:szCs w:val="20"/>
          <w:u w:val="single"/>
        </w:rPr>
      </w:pPr>
    </w:p>
    <w:p w:rsidR="00ED5388" w:rsidRDefault="006C429B" w:rsidP="006C429B">
      <w:pPr>
        <w:jc w:val="both"/>
        <w:rPr>
          <w:rFonts w:eastAsia="Times New Roman"/>
        </w:rPr>
      </w:pPr>
      <w:r>
        <w:rPr>
          <w:rStyle w:val="Siln"/>
          <w:rFonts w:ascii="Arial" w:eastAsia="Times New Roman" w:hAnsi="Arial" w:cs="Arial"/>
          <w:sz w:val="20"/>
          <w:szCs w:val="20"/>
          <w:u w:val="single"/>
        </w:rPr>
        <w:t xml:space="preserve">Dohodu </w:t>
      </w:r>
      <w:r>
        <w:rPr>
          <w:rStyle w:val="Siln"/>
          <w:rFonts w:eastAsia="Times New Roman"/>
          <w:u w:val="single"/>
        </w:rPr>
        <w:t>o odpovědnosti k ochraně hodnot svěřených zaměstnanci k vyúčtování</w:t>
      </w:r>
      <w:r>
        <w:rPr>
          <w:rFonts w:eastAsia="Times New Roman"/>
        </w:rPr>
        <w:t xml:space="preserve"> je nutné uzavřít s každým zaměstnancem, který pracuje s hodnotami, které jsou předmětem oběhu</w:t>
      </w:r>
    </w:p>
    <w:p w:rsidR="006C429B" w:rsidRDefault="00ED5388" w:rsidP="006C429B">
      <w:pPr>
        <w:jc w:val="both"/>
        <w:rPr>
          <w:rFonts w:eastAsia="Times New Roman"/>
        </w:rPr>
      </w:pPr>
      <w:r>
        <w:rPr>
          <w:rFonts w:eastAsia="Times New Roman"/>
        </w:rPr>
        <w:t>nebo obratu, s </w:t>
      </w:r>
      <w:proofErr w:type="gramStart"/>
      <w:r>
        <w:rPr>
          <w:rFonts w:eastAsia="Times New Roman"/>
        </w:rPr>
        <w:t>nimiž</w:t>
      </w:r>
      <w:proofErr w:type="gramEnd"/>
      <w:r>
        <w:rPr>
          <w:rFonts w:eastAsia="Times New Roman"/>
        </w:rPr>
        <w:t xml:space="preserve"> má zaměstnanec možnost osobně disponovat po celou dobu, po kterou mu byly svěřeny</w:t>
      </w:r>
      <w:r w:rsidR="006C429B">
        <w:rPr>
          <w:rFonts w:eastAsia="Times New Roman"/>
        </w:rPr>
        <w:t xml:space="preserve"> (např. hotovost, ceniny, zboží, zásoby materiálu), a to již při vzniku jeho pracovního poměru. Na základě této dohody odpovídá zaměstnanec, který tuto dohodu podepíše za všechny hodnoty, které i v budoucnu převezme (tj. i za hodnoty neuvedené v dohodě), a to až do doby, kdy v souladu se zákonem neodstoupí od výše uvedené dohody nebo neskončí jeho pracovní poměr, popř. se na ukončení dohody nedohodne se zaměstnavatelem. Aby bylo možné zaměstnanci prokázat</w:t>
      </w:r>
      <w:r w:rsidR="009122B4">
        <w:rPr>
          <w:rFonts w:eastAsia="Times New Roman"/>
        </w:rPr>
        <w:t>,</w:t>
      </w:r>
      <w:r w:rsidR="006C429B">
        <w:rPr>
          <w:rFonts w:eastAsia="Times New Roman"/>
        </w:rPr>
        <w:t xml:space="preserve"> že převzal i další hodnoty neuvedené ve výše uvedené Dohodě v průběhu jeho pracovního poměru, je nutné sepsat s ním pro případ sporu </w:t>
      </w:r>
      <w:r w:rsidR="006C429B">
        <w:rPr>
          <w:rStyle w:val="Siln"/>
          <w:rFonts w:eastAsia="Times New Roman"/>
          <w:u w:val="single"/>
        </w:rPr>
        <w:t>Potvrzení  o převzetí svěřených hodnot (</w:t>
      </w:r>
      <w:r w:rsidR="006C429B">
        <w:rPr>
          <w:rFonts w:eastAsia="Times New Roman"/>
        </w:rPr>
        <w:t>nezakládá to jeho odpovědnost, ta je již založená dohodou,</w:t>
      </w:r>
      <w:r w:rsidR="00E47DB4">
        <w:rPr>
          <w:rFonts w:eastAsia="Times New Roman"/>
        </w:rPr>
        <w:t xml:space="preserve"> </w:t>
      </w:r>
      <w:r w:rsidR="006C429B">
        <w:rPr>
          <w:rFonts w:eastAsia="Times New Roman"/>
        </w:rPr>
        <w:t>ale zlepšuje to průkaznost převzetí těchto hodnot pro UP v případě sporu).</w:t>
      </w:r>
    </w:p>
    <w:p w:rsidR="009122B4" w:rsidRDefault="009122B4" w:rsidP="006C429B">
      <w:pPr>
        <w:jc w:val="both"/>
        <w:rPr>
          <w:rStyle w:val="Siln"/>
          <w:rFonts w:eastAsia="Times New Roman"/>
          <w:u w:val="single"/>
        </w:rPr>
      </w:pPr>
    </w:p>
    <w:p w:rsidR="006C429B" w:rsidRDefault="006C429B" w:rsidP="006C429B">
      <w:pPr>
        <w:jc w:val="both"/>
        <w:rPr>
          <w:rFonts w:eastAsia="Times New Roman"/>
        </w:rPr>
      </w:pPr>
      <w:r>
        <w:rPr>
          <w:rStyle w:val="Siln"/>
          <w:rFonts w:eastAsia="Times New Roman"/>
          <w:u w:val="single"/>
        </w:rPr>
        <w:t>Dohodu o odpovědnosti za ztrátu svěřených věcí</w:t>
      </w:r>
      <w:r>
        <w:rPr>
          <w:rFonts w:eastAsia="Times New Roman"/>
        </w:rPr>
        <w:t xml:space="preserve"> je nutné se zaměstnancem podepsat vždy, když je mu zaměstnavatelem svěřena věc, kterou zaměstnanec potřebuje k výkonu své práce a hodnota této věci přesahuje 50.000,-Kč. Sem však nepatří  např. automobily, nábytek a vybavení kanceláří, zařízení pracoviště, stroje atd. Může se tedy např.</w:t>
      </w:r>
      <w:r w:rsidR="00E47DB4">
        <w:rPr>
          <w:rFonts w:eastAsia="Times New Roman"/>
        </w:rPr>
        <w:t xml:space="preserve"> jednat o notebooky, mobily, fotoaparáty</w:t>
      </w:r>
      <w:r>
        <w:rPr>
          <w:rFonts w:eastAsia="Times New Roman"/>
        </w:rPr>
        <w:t xml:space="preserve">, kamery atd. Pokud hodnota svěřené věci nepřesahuje 50.000,-Kč, je nutné, aby zaměstnanec podepsal </w:t>
      </w:r>
      <w:r>
        <w:rPr>
          <w:rStyle w:val="Siln"/>
          <w:rFonts w:eastAsia="Times New Roman"/>
          <w:u w:val="single"/>
        </w:rPr>
        <w:t>Potvrzení o převzetí svěřených věcí.</w:t>
      </w:r>
      <w:r>
        <w:rPr>
          <w:rFonts w:eastAsia="Times New Roman"/>
        </w:rPr>
        <w:t xml:space="preserve"> </w:t>
      </w:r>
    </w:p>
    <w:p w:rsidR="009122B4" w:rsidRDefault="009122B4" w:rsidP="006C429B">
      <w:pPr>
        <w:jc w:val="both"/>
        <w:rPr>
          <w:rFonts w:eastAsia="Times New Roman"/>
        </w:rPr>
      </w:pPr>
    </w:p>
    <w:p w:rsidR="009122B4" w:rsidRDefault="009122B4" w:rsidP="006C429B">
      <w:pPr>
        <w:jc w:val="both"/>
        <w:rPr>
          <w:rFonts w:eastAsia="Times New Roman"/>
        </w:rPr>
      </w:pPr>
      <w:r>
        <w:rPr>
          <w:rFonts w:eastAsia="Times New Roman"/>
        </w:rPr>
        <w:t>Dohody a potvrzení o převzetí sepisuje se zaměstnanci přímý nadřízený vedoucí zaměstnanec, a to ve třech vyhotoveních, z nichž jedno předá zaměstnanci, jedno předá na personální oddělení příslušné součásti UP k založení do osobního spisu zaměstnance a jedno si ponechá.</w:t>
      </w:r>
    </w:p>
    <w:p w:rsidR="009122B4" w:rsidRDefault="009122B4" w:rsidP="006C429B">
      <w:pPr>
        <w:jc w:val="both"/>
        <w:rPr>
          <w:rFonts w:eastAsia="Times New Roman"/>
        </w:rPr>
      </w:pPr>
      <w:r>
        <w:rPr>
          <w:rFonts w:eastAsia="Times New Roman"/>
        </w:rPr>
        <w:t xml:space="preserve">Dohody a potvrzení se stávajícími zaměstnanci, kterým byly svěřeny hodnoty a věci v období před zveřejněním </w:t>
      </w:r>
      <w:r w:rsidR="00632876">
        <w:rPr>
          <w:rFonts w:eastAsia="Times New Roman"/>
        </w:rPr>
        <w:t xml:space="preserve">těchto formulářů, sepíší vedoucí zaměstnanci v termínu do </w:t>
      </w:r>
      <w:r w:rsidR="00DE6EC6">
        <w:rPr>
          <w:rFonts w:eastAsia="Times New Roman"/>
        </w:rPr>
        <w:t>31. 12.</w:t>
      </w:r>
      <w:r w:rsidR="00E52954">
        <w:rPr>
          <w:rFonts w:eastAsia="Times New Roman"/>
        </w:rPr>
        <w:t xml:space="preserve"> </w:t>
      </w:r>
      <w:r w:rsidR="00DE6EC6">
        <w:rPr>
          <w:rFonts w:eastAsia="Times New Roman"/>
        </w:rPr>
        <w:t>2014.</w:t>
      </w:r>
    </w:p>
    <w:p w:rsidR="00ED5388" w:rsidRDefault="00ED5388" w:rsidP="006C429B">
      <w:pPr>
        <w:jc w:val="both"/>
        <w:rPr>
          <w:rFonts w:eastAsia="Times New Roman"/>
        </w:rPr>
      </w:pPr>
      <w:r>
        <w:t xml:space="preserve">Současně </w:t>
      </w:r>
      <w:r>
        <w:t xml:space="preserve">se sepsáním nových dohod a potvrzení  budou se stávajícími zaměstnanci, kteří měli svěřeny hodnoty a věci v období před zveřejněním nových dohod na základě smluv o výpůjčce, sepsány </w:t>
      </w:r>
      <w:r>
        <w:t>dohody o zániku závazku ze současných smluv o výpůjčce</w:t>
      </w:r>
      <w:r>
        <w:t>.</w:t>
      </w:r>
      <w:bookmarkStart w:id="0" w:name="_GoBack"/>
      <w:bookmarkEnd w:id="0"/>
    </w:p>
    <w:p w:rsidR="006C429B" w:rsidRDefault="006C429B" w:rsidP="006C429B">
      <w:pPr>
        <w:jc w:val="both"/>
        <w:rPr>
          <w:rFonts w:eastAsia="Times New Roman"/>
        </w:rPr>
      </w:pPr>
      <w:r>
        <w:rPr>
          <w:rFonts w:eastAsia="Times New Roman"/>
        </w:rPr>
        <w:t> </w:t>
      </w:r>
    </w:p>
    <w:p w:rsidR="006C429B" w:rsidRDefault="006C429B" w:rsidP="006C429B">
      <w:pPr>
        <w:rPr>
          <w:rFonts w:ascii="Arial" w:eastAsia="Times New Roman" w:hAnsi="Arial" w:cs="Arial"/>
          <w:sz w:val="20"/>
          <w:szCs w:val="20"/>
        </w:rPr>
      </w:pPr>
    </w:p>
    <w:p w:rsidR="00591A7C" w:rsidRDefault="00591A7C"/>
    <w:sectPr w:rsidR="00591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9B"/>
    <w:rsid w:val="0034465A"/>
    <w:rsid w:val="00591A7C"/>
    <w:rsid w:val="00632876"/>
    <w:rsid w:val="006C429B"/>
    <w:rsid w:val="00792A59"/>
    <w:rsid w:val="009122B4"/>
    <w:rsid w:val="00DE6EC6"/>
    <w:rsid w:val="00E47DB4"/>
    <w:rsid w:val="00E52954"/>
    <w:rsid w:val="00E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29B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C429B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6328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28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2876"/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28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2876"/>
    <w:rPr>
      <w:rFonts w:ascii="Times New Roman" w:hAnsi="Times New Roman" w:cs="Times New Roman"/>
      <w:b/>
      <w:bCs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28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876"/>
    <w:rPr>
      <w:rFonts w:ascii="Tahoma" w:hAnsi="Tahoma" w:cs="Tahoma"/>
      <w:color w:val="00000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29B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C429B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6328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28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2876"/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28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2876"/>
    <w:rPr>
      <w:rFonts w:ascii="Times New Roman" w:hAnsi="Times New Roman" w:cs="Times New Roman"/>
      <w:b/>
      <w:bCs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28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876"/>
    <w:rPr>
      <w:rFonts w:ascii="Tahoma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358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Kubackova Jitka</dc:creator>
  <cp:lastModifiedBy>Kubackova Jitka</cp:lastModifiedBy>
  <cp:revision>6</cp:revision>
  <dcterms:created xsi:type="dcterms:W3CDTF">2014-09-17T14:16:00Z</dcterms:created>
  <dcterms:modified xsi:type="dcterms:W3CDTF">2014-09-26T06:50:00Z</dcterms:modified>
</cp:coreProperties>
</file>