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9E" w:rsidRPr="009B12E7" w:rsidRDefault="001A3D9E" w:rsidP="001A3D9E">
      <w:pPr>
        <w:jc w:val="center"/>
        <w:rPr>
          <w:b/>
          <w:sz w:val="24"/>
          <w:szCs w:val="24"/>
        </w:rPr>
      </w:pPr>
      <w:r w:rsidRPr="009B12E7">
        <w:rPr>
          <w:b/>
          <w:sz w:val="24"/>
          <w:szCs w:val="24"/>
        </w:rPr>
        <w:t>NÁJEMNÍ SMLOUVA A SMLOUVA O VÝPŮJČCE</w:t>
      </w:r>
    </w:p>
    <w:p w:rsidR="001A3D9E" w:rsidRPr="009B12E7" w:rsidRDefault="001A3D9E" w:rsidP="001A3D9E">
      <w:pPr>
        <w:jc w:val="both"/>
        <w:rPr>
          <w:b/>
          <w:bCs/>
          <w:sz w:val="24"/>
          <w:szCs w:val="24"/>
        </w:rPr>
      </w:pPr>
      <w:r w:rsidRPr="009B12E7">
        <w:rPr>
          <w:b/>
          <w:bCs/>
          <w:sz w:val="24"/>
          <w:szCs w:val="24"/>
        </w:rPr>
        <w:t>Univerzita Palackého v Olomouci</w:t>
      </w:r>
    </w:p>
    <w:p w:rsidR="001A3D9E" w:rsidRPr="009B12E7" w:rsidRDefault="001A3D9E" w:rsidP="001A3D9E">
      <w:pPr>
        <w:jc w:val="both"/>
        <w:rPr>
          <w:sz w:val="24"/>
          <w:szCs w:val="24"/>
        </w:rPr>
      </w:pPr>
      <w:r w:rsidRPr="009B12E7">
        <w:rPr>
          <w:sz w:val="24"/>
          <w:szCs w:val="24"/>
        </w:rPr>
        <w:t>Veřejná vysoká škola – režim existence podle zákona č. 111/1998 Sb., o vysokých školách a o změně a doplnění dalších zákonů, ve znění pozdějších předpisů</w:t>
      </w:r>
    </w:p>
    <w:p w:rsidR="001A3D9E" w:rsidRPr="009B12E7" w:rsidRDefault="001A3D9E" w:rsidP="001A3D9E">
      <w:pPr>
        <w:jc w:val="both"/>
        <w:rPr>
          <w:sz w:val="24"/>
          <w:szCs w:val="24"/>
        </w:rPr>
      </w:pPr>
      <w:r w:rsidRPr="009B12E7">
        <w:rPr>
          <w:sz w:val="24"/>
          <w:szCs w:val="24"/>
        </w:rPr>
        <w:t>se sídlem: Křížkovského 8, 771 47 Olomouc</w:t>
      </w:r>
    </w:p>
    <w:p w:rsidR="001A3D9E" w:rsidRPr="009B12E7" w:rsidRDefault="001A3D9E" w:rsidP="001A3D9E">
      <w:pPr>
        <w:jc w:val="both"/>
        <w:rPr>
          <w:sz w:val="24"/>
          <w:szCs w:val="24"/>
        </w:rPr>
      </w:pPr>
      <w:r w:rsidRPr="009B12E7">
        <w:rPr>
          <w:sz w:val="24"/>
          <w:szCs w:val="24"/>
        </w:rPr>
        <w:t>IČ: 61989592</w:t>
      </w:r>
    </w:p>
    <w:p w:rsidR="001A3D9E" w:rsidRPr="009B12E7" w:rsidRDefault="001A3D9E" w:rsidP="001A3D9E">
      <w:pPr>
        <w:jc w:val="both"/>
        <w:rPr>
          <w:sz w:val="24"/>
          <w:szCs w:val="24"/>
        </w:rPr>
      </w:pPr>
      <w:r w:rsidRPr="009B12E7">
        <w:rPr>
          <w:sz w:val="24"/>
          <w:szCs w:val="24"/>
        </w:rPr>
        <w:t>DIČ: CZ61989592</w:t>
      </w:r>
    </w:p>
    <w:p w:rsidR="001A3D9E" w:rsidRPr="009B12E7" w:rsidRDefault="001A3D9E" w:rsidP="001A3D9E">
      <w:pPr>
        <w:jc w:val="both"/>
        <w:rPr>
          <w:sz w:val="24"/>
          <w:szCs w:val="24"/>
        </w:rPr>
      </w:pPr>
      <w:r w:rsidRPr="009B12E7">
        <w:rPr>
          <w:sz w:val="24"/>
          <w:szCs w:val="24"/>
        </w:rPr>
        <w:t>jednající: prof. Mgr. Jaroslav Miller, M.A., Ph.D.</w:t>
      </w:r>
    </w:p>
    <w:p w:rsidR="001A3D9E" w:rsidRPr="009B12E7" w:rsidRDefault="001A3D9E" w:rsidP="001A3D9E">
      <w:pPr>
        <w:jc w:val="both"/>
        <w:rPr>
          <w:sz w:val="24"/>
          <w:szCs w:val="24"/>
        </w:rPr>
      </w:pPr>
      <w:r w:rsidRPr="009B12E7">
        <w:rPr>
          <w:sz w:val="24"/>
          <w:szCs w:val="24"/>
        </w:rPr>
        <w:t>osoba oprávněná jednat ve věcech realizace této smlouvy: Ing. Dagmar Zlámalová</w:t>
      </w:r>
    </w:p>
    <w:p w:rsidR="001A3D9E" w:rsidRPr="009B12E7" w:rsidRDefault="001A3D9E" w:rsidP="001A3D9E">
      <w:pPr>
        <w:ind w:firstLine="709"/>
        <w:jc w:val="both"/>
        <w:rPr>
          <w:sz w:val="24"/>
          <w:szCs w:val="24"/>
        </w:rPr>
      </w:pPr>
      <w:r w:rsidRPr="009B12E7">
        <w:rPr>
          <w:sz w:val="24"/>
          <w:szCs w:val="24"/>
        </w:rPr>
        <w:t>dále též jako „pronajímatel“ nebo „UP“ nebo „</w:t>
      </w:r>
      <w:proofErr w:type="spellStart"/>
      <w:r w:rsidRPr="009B12E7">
        <w:rPr>
          <w:sz w:val="24"/>
          <w:szCs w:val="24"/>
        </w:rPr>
        <w:t>půjčitel</w:t>
      </w:r>
      <w:proofErr w:type="spellEnd"/>
      <w:r w:rsidRPr="009B12E7">
        <w:rPr>
          <w:sz w:val="24"/>
          <w:szCs w:val="24"/>
        </w:rPr>
        <w:t>“ na straně jedné,</w:t>
      </w:r>
    </w:p>
    <w:p w:rsidR="001A3D9E" w:rsidRPr="009B12E7" w:rsidRDefault="001A3D9E" w:rsidP="001A3D9E">
      <w:pPr>
        <w:jc w:val="both"/>
        <w:rPr>
          <w:sz w:val="24"/>
          <w:szCs w:val="24"/>
        </w:rPr>
      </w:pPr>
      <w:r w:rsidRPr="009B12E7">
        <w:rPr>
          <w:sz w:val="24"/>
          <w:szCs w:val="24"/>
        </w:rPr>
        <w:t>a</w:t>
      </w:r>
    </w:p>
    <w:p w:rsidR="001A3D9E" w:rsidRPr="009B12E7" w:rsidRDefault="001A3D9E" w:rsidP="001A3D9E">
      <w:pPr>
        <w:jc w:val="both"/>
        <w:rPr>
          <w:b/>
          <w:bCs/>
          <w:sz w:val="24"/>
          <w:szCs w:val="24"/>
        </w:rPr>
      </w:pPr>
    </w:p>
    <w:p w:rsidR="001A3D9E" w:rsidRPr="009B12E7" w:rsidRDefault="001A3D9E" w:rsidP="001A3D9E">
      <w:pPr>
        <w:jc w:val="both"/>
        <w:rPr>
          <w:b/>
          <w:sz w:val="24"/>
          <w:szCs w:val="24"/>
        </w:rPr>
      </w:pPr>
      <w:commentRangeStart w:id="0"/>
      <w:r w:rsidRPr="009B12E7">
        <w:rPr>
          <w:b/>
          <w:sz w:val="24"/>
          <w:szCs w:val="24"/>
        </w:rPr>
        <w:t>………………………………</w:t>
      </w:r>
    </w:p>
    <w:p w:rsidR="001A3D9E" w:rsidRPr="009B12E7" w:rsidRDefault="001A3D9E" w:rsidP="001A3D9E">
      <w:pPr>
        <w:jc w:val="both"/>
        <w:rPr>
          <w:sz w:val="24"/>
          <w:szCs w:val="24"/>
        </w:rPr>
      </w:pPr>
      <w:r w:rsidRPr="009B12E7">
        <w:rPr>
          <w:sz w:val="24"/>
          <w:szCs w:val="24"/>
        </w:rPr>
        <w:t>s místem podnikání:  ………………….</w:t>
      </w:r>
    </w:p>
    <w:p w:rsidR="001A3D9E" w:rsidRPr="009B12E7" w:rsidRDefault="001A3D9E" w:rsidP="001A3D9E">
      <w:pPr>
        <w:jc w:val="both"/>
        <w:rPr>
          <w:sz w:val="24"/>
          <w:szCs w:val="24"/>
        </w:rPr>
      </w:pPr>
      <w:r w:rsidRPr="009B12E7">
        <w:rPr>
          <w:sz w:val="24"/>
          <w:szCs w:val="24"/>
        </w:rPr>
        <w:t>IČ: …………………, DIČ : ……………….</w:t>
      </w:r>
    </w:p>
    <w:p w:rsidR="001A3D9E" w:rsidRPr="009B12E7" w:rsidRDefault="001A3D9E" w:rsidP="001A3D9E">
      <w:pPr>
        <w:jc w:val="both"/>
        <w:rPr>
          <w:sz w:val="24"/>
          <w:szCs w:val="24"/>
        </w:rPr>
      </w:pPr>
    </w:p>
    <w:p w:rsidR="001A3D9E" w:rsidRPr="009B12E7" w:rsidRDefault="001A3D9E" w:rsidP="001A3D9E">
      <w:pPr>
        <w:jc w:val="both"/>
        <w:rPr>
          <w:sz w:val="24"/>
          <w:szCs w:val="24"/>
        </w:rPr>
      </w:pPr>
      <w:r w:rsidRPr="009B12E7">
        <w:rPr>
          <w:sz w:val="24"/>
          <w:szCs w:val="24"/>
        </w:rPr>
        <w:t xml:space="preserve"> osoba podnikající dle ………….. zákona evidovaná u ……………………..,</w:t>
      </w:r>
      <w:commentRangeEnd w:id="0"/>
      <w:r w:rsidRPr="009B12E7">
        <w:rPr>
          <w:rStyle w:val="Odkaznakoment"/>
          <w:sz w:val="24"/>
          <w:szCs w:val="24"/>
        </w:rPr>
        <w:commentReference w:id="0"/>
      </w:r>
    </w:p>
    <w:p w:rsidR="001A3D9E" w:rsidRPr="009B12E7" w:rsidRDefault="001A3D9E" w:rsidP="001A3D9E">
      <w:pPr>
        <w:jc w:val="both"/>
        <w:rPr>
          <w:sz w:val="24"/>
          <w:szCs w:val="24"/>
        </w:rPr>
      </w:pPr>
      <w:r w:rsidRPr="009B12E7">
        <w:rPr>
          <w:sz w:val="24"/>
          <w:szCs w:val="24"/>
        </w:rPr>
        <w:t>dále též jako „nájemce“ nebo „vypůjčitel“, na straně druhé,</w:t>
      </w:r>
    </w:p>
    <w:p w:rsidR="001A3D9E" w:rsidRPr="009B12E7" w:rsidRDefault="001A3D9E" w:rsidP="001A3D9E">
      <w:pPr>
        <w:ind w:firstLine="709"/>
        <w:jc w:val="both"/>
        <w:rPr>
          <w:sz w:val="24"/>
          <w:szCs w:val="24"/>
        </w:rPr>
      </w:pPr>
    </w:p>
    <w:p w:rsidR="001A3D9E" w:rsidRPr="009B12E7" w:rsidRDefault="001A3D9E" w:rsidP="001A3D9E">
      <w:pPr>
        <w:ind w:firstLine="709"/>
        <w:jc w:val="both"/>
        <w:rPr>
          <w:sz w:val="24"/>
          <w:szCs w:val="24"/>
        </w:rPr>
      </w:pPr>
      <w:r w:rsidRPr="009B12E7">
        <w:rPr>
          <w:sz w:val="24"/>
          <w:szCs w:val="24"/>
        </w:rPr>
        <w:t>dále společně též jako „smluvní strany“,</w:t>
      </w:r>
    </w:p>
    <w:p w:rsidR="001A3D9E" w:rsidRPr="009B12E7" w:rsidRDefault="001A3D9E" w:rsidP="001A3D9E">
      <w:pPr>
        <w:ind w:firstLine="709"/>
        <w:jc w:val="both"/>
        <w:rPr>
          <w:sz w:val="24"/>
          <w:szCs w:val="24"/>
        </w:rPr>
      </w:pPr>
    </w:p>
    <w:p w:rsidR="001A3D9E" w:rsidRPr="009B12E7" w:rsidRDefault="001A3D9E" w:rsidP="001A3D9E">
      <w:pPr>
        <w:jc w:val="both"/>
        <w:rPr>
          <w:sz w:val="24"/>
          <w:szCs w:val="24"/>
        </w:rPr>
      </w:pPr>
      <w:r w:rsidRPr="009B12E7">
        <w:rPr>
          <w:spacing w:val="-4"/>
          <w:sz w:val="24"/>
          <w:szCs w:val="24"/>
        </w:rPr>
        <w:t xml:space="preserve">uzavírají níže uvedeného dne, měsíce a roku </w:t>
      </w:r>
      <w:r w:rsidRPr="009B12E7">
        <w:rPr>
          <w:sz w:val="24"/>
          <w:szCs w:val="24"/>
        </w:rPr>
        <w:t xml:space="preserve">podle ustanovení §2302 a násl. a § 2193 a násl. </w:t>
      </w:r>
      <w:r w:rsidRPr="009B12E7">
        <w:rPr>
          <w:rStyle w:val="Siln"/>
          <w:sz w:val="24"/>
          <w:szCs w:val="24"/>
        </w:rPr>
        <w:t>zákona č. 89/2012 Sb., občanského zákoníku, ve znění pozdějších předpisů (dále jen jako „občanský zákoník“)</w:t>
      </w:r>
      <w:r w:rsidRPr="009B12E7">
        <w:rPr>
          <w:spacing w:val="1"/>
          <w:sz w:val="24"/>
          <w:szCs w:val="24"/>
        </w:rPr>
        <w:t xml:space="preserve"> tuto nájemní smlouvu (dále jen „smlouvu“) :</w:t>
      </w:r>
    </w:p>
    <w:p w:rsidR="001A3D9E" w:rsidRPr="009B12E7" w:rsidRDefault="001A3D9E" w:rsidP="001A3D9E">
      <w:pPr>
        <w:jc w:val="both"/>
        <w:rPr>
          <w:sz w:val="24"/>
          <w:szCs w:val="24"/>
        </w:rPr>
      </w:pPr>
    </w:p>
    <w:p w:rsidR="001A3D9E" w:rsidRPr="009B12E7" w:rsidRDefault="001A3D9E" w:rsidP="001A3D9E">
      <w:pPr>
        <w:jc w:val="center"/>
        <w:rPr>
          <w:sz w:val="24"/>
          <w:szCs w:val="24"/>
        </w:rPr>
      </w:pPr>
      <w:r w:rsidRPr="009B12E7">
        <w:rPr>
          <w:b/>
          <w:bCs/>
          <w:sz w:val="24"/>
          <w:szCs w:val="24"/>
        </w:rPr>
        <w:t>Preambule</w:t>
      </w:r>
    </w:p>
    <w:p w:rsidR="001A3D9E" w:rsidRPr="009B12E7" w:rsidRDefault="001A3D9E" w:rsidP="001A3D9E">
      <w:pPr>
        <w:jc w:val="center"/>
        <w:rPr>
          <w:sz w:val="24"/>
          <w:szCs w:val="24"/>
        </w:rPr>
      </w:pPr>
    </w:p>
    <w:p w:rsidR="001A3D9E" w:rsidRPr="009B12E7" w:rsidRDefault="001A3D9E" w:rsidP="001A3D9E">
      <w:pPr>
        <w:autoSpaceDE w:val="0"/>
        <w:autoSpaceDN w:val="0"/>
        <w:adjustRightInd w:val="0"/>
        <w:spacing w:line="240" w:lineRule="atLeast"/>
        <w:ind w:right="72"/>
        <w:jc w:val="both"/>
        <w:rPr>
          <w:rStyle w:val="Siln"/>
          <w:b w:val="0"/>
          <w:bCs w:val="0"/>
          <w:i/>
          <w:iCs/>
          <w:sz w:val="24"/>
          <w:szCs w:val="24"/>
        </w:rPr>
      </w:pPr>
      <w:r w:rsidRPr="009B12E7">
        <w:rPr>
          <w:spacing w:val="3"/>
          <w:sz w:val="24"/>
          <w:szCs w:val="24"/>
        </w:rPr>
        <w:lastRenderedPageBreak/>
        <w:t xml:space="preserve">Pronajímatel prohlašuje, že je výlučným vlastníkem </w:t>
      </w:r>
      <w:r w:rsidRPr="009B12E7">
        <w:rPr>
          <w:spacing w:val="-2"/>
          <w:sz w:val="24"/>
          <w:szCs w:val="24"/>
        </w:rPr>
        <w:t>budovy</w:t>
      </w:r>
      <w:r w:rsidRPr="009B12E7">
        <w:rPr>
          <w:spacing w:val="8"/>
          <w:sz w:val="24"/>
          <w:szCs w:val="24"/>
        </w:rPr>
        <w:t xml:space="preserve"> </w:t>
      </w:r>
      <w:r w:rsidRPr="009B12E7">
        <w:rPr>
          <w:spacing w:val="7"/>
          <w:sz w:val="24"/>
          <w:szCs w:val="24"/>
        </w:rPr>
        <w:t xml:space="preserve">na ulici 17. listopadu 1192/12, přičemž budova se nachází na pozemku </w:t>
      </w:r>
      <w:proofErr w:type="spellStart"/>
      <w:r w:rsidRPr="009B12E7">
        <w:rPr>
          <w:spacing w:val="7"/>
          <w:sz w:val="24"/>
          <w:szCs w:val="24"/>
        </w:rPr>
        <w:t>p.č</w:t>
      </w:r>
      <w:proofErr w:type="spellEnd"/>
      <w:r w:rsidRPr="009B12E7">
        <w:rPr>
          <w:spacing w:val="7"/>
          <w:sz w:val="24"/>
          <w:szCs w:val="24"/>
        </w:rPr>
        <w:t xml:space="preserve">. 1849, zastavěná plocha a nádvoří, zapsaném na LV 49 pro k. </w:t>
      </w:r>
      <w:proofErr w:type="spellStart"/>
      <w:r w:rsidRPr="009B12E7">
        <w:rPr>
          <w:spacing w:val="7"/>
          <w:sz w:val="24"/>
          <w:szCs w:val="24"/>
        </w:rPr>
        <w:t>ú.</w:t>
      </w:r>
      <w:proofErr w:type="spellEnd"/>
      <w:r w:rsidRPr="009B12E7">
        <w:rPr>
          <w:spacing w:val="7"/>
          <w:sz w:val="24"/>
          <w:szCs w:val="24"/>
        </w:rPr>
        <w:t xml:space="preserve"> Olomouc-město, obec Olomouc, u Katastrálního úřadu </w:t>
      </w:r>
      <w:r w:rsidRPr="009B12E7">
        <w:rPr>
          <w:spacing w:val="8"/>
          <w:sz w:val="24"/>
          <w:szCs w:val="24"/>
        </w:rPr>
        <w:t xml:space="preserve">pro Olomoucký kraj, katastrální pracoviště Olomouc (dále jen „budova“), že </w:t>
      </w:r>
      <w:r w:rsidRPr="009B12E7">
        <w:rPr>
          <w:rStyle w:val="Siln"/>
          <w:sz w:val="24"/>
          <w:szCs w:val="24"/>
        </w:rPr>
        <w:t>na budově neváznou žádná věcná práva třetích osob a jiné právní vady, které by bránily uzavření této smlouvy a že je oprávněn nájemci nebytové prostory uvedené v čl. I této smlouvy přenechat do dočasného užívání.</w:t>
      </w:r>
    </w:p>
    <w:p w:rsidR="001A3D9E" w:rsidRPr="009B12E7" w:rsidRDefault="001A3D9E" w:rsidP="001A3D9E">
      <w:pPr>
        <w:rPr>
          <w:b/>
          <w:bCs/>
          <w:sz w:val="24"/>
          <w:szCs w:val="24"/>
        </w:rPr>
      </w:pPr>
    </w:p>
    <w:p w:rsidR="001A3D9E" w:rsidRPr="009B12E7" w:rsidRDefault="001A3D9E" w:rsidP="001A3D9E">
      <w:pPr>
        <w:jc w:val="center"/>
        <w:rPr>
          <w:b/>
          <w:bCs/>
          <w:sz w:val="24"/>
          <w:szCs w:val="24"/>
        </w:rPr>
      </w:pPr>
      <w:r w:rsidRPr="009B12E7">
        <w:rPr>
          <w:b/>
          <w:bCs/>
          <w:sz w:val="24"/>
          <w:szCs w:val="24"/>
        </w:rPr>
        <w:t>I.</w:t>
      </w:r>
    </w:p>
    <w:p w:rsidR="001A3D9E" w:rsidRPr="009B12E7" w:rsidRDefault="001A3D9E" w:rsidP="001A3D9E">
      <w:pPr>
        <w:jc w:val="center"/>
        <w:rPr>
          <w:b/>
          <w:bCs/>
          <w:sz w:val="24"/>
          <w:szCs w:val="24"/>
          <w:u w:val="single"/>
        </w:rPr>
      </w:pPr>
      <w:r w:rsidRPr="009B12E7">
        <w:rPr>
          <w:b/>
          <w:bCs/>
          <w:sz w:val="24"/>
          <w:szCs w:val="24"/>
          <w:u w:val="single"/>
        </w:rPr>
        <w:t>Předmět nájmu</w:t>
      </w:r>
    </w:p>
    <w:p w:rsidR="001A3D9E" w:rsidRPr="009B12E7" w:rsidRDefault="001A3D9E" w:rsidP="001A3D9E">
      <w:pPr>
        <w:pStyle w:val="Odstavecseseznamem"/>
        <w:autoSpaceDE w:val="0"/>
        <w:autoSpaceDN w:val="0"/>
        <w:adjustRightInd w:val="0"/>
        <w:spacing w:line="240" w:lineRule="atLeast"/>
        <w:ind w:left="0" w:right="72"/>
        <w:jc w:val="both"/>
        <w:rPr>
          <w:spacing w:val="3"/>
          <w:sz w:val="24"/>
          <w:szCs w:val="24"/>
        </w:rPr>
      </w:pPr>
      <w:r w:rsidRPr="009B12E7">
        <w:rPr>
          <w:spacing w:val="3"/>
          <w:sz w:val="24"/>
          <w:szCs w:val="24"/>
        </w:rPr>
        <w:t>Předmětem nájmu je stavebně neohraničený prostor o podlahové ploše 63  m</w:t>
      </w:r>
      <w:r w:rsidRPr="009B12E7">
        <w:rPr>
          <w:spacing w:val="3"/>
          <w:sz w:val="24"/>
          <w:szCs w:val="24"/>
          <w:vertAlign w:val="superscript"/>
        </w:rPr>
        <w:t xml:space="preserve">2 </w:t>
      </w:r>
      <w:r w:rsidRPr="009B12E7">
        <w:rPr>
          <w:spacing w:val="3"/>
          <w:sz w:val="24"/>
          <w:szCs w:val="24"/>
        </w:rPr>
        <w:t xml:space="preserve">vymezený bufetovým pultem v dilatačním oddílu B foyer 1  NP budovy uvedené v  Preambuli této smlouvy a podlahovou plochou přiléhající k pultu směrem k nejbližší stěně dle přiloženého </w:t>
      </w:r>
      <w:r w:rsidR="00F46BD7">
        <w:rPr>
          <w:spacing w:val="3"/>
          <w:sz w:val="24"/>
          <w:szCs w:val="24"/>
        </w:rPr>
        <w:t>situačního plán</w:t>
      </w:r>
      <w:r w:rsidRPr="009B12E7">
        <w:rPr>
          <w:spacing w:val="3"/>
          <w:sz w:val="24"/>
          <w:szCs w:val="24"/>
        </w:rPr>
        <w:t>u, který tvoří Přílohu č. 1 této smlouvy, jež je nedílnou součástí této smlouvy,</w:t>
      </w:r>
    </w:p>
    <w:p w:rsidR="001A3D9E" w:rsidRPr="009B12E7" w:rsidRDefault="001A3D9E" w:rsidP="001A3D9E">
      <w:pPr>
        <w:pStyle w:val="Odstavecseseznamem"/>
        <w:autoSpaceDE w:val="0"/>
        <w:autoSpaceDN w:val="0"/>
        <w:adjustRightInd w:val="0"/>
        <w:spacing w:line="240" w:lineRule="atLeast"/>
        <w:ind w:right="72"/>
        <w:jc w:val="both"/>
        <w:rPr>
          <w:color w:val="000000"/>
          <w:spacing w:val="3"/>
          <w:sz w:val="24"/>
          <w:szCs w:val="24"/>
        </w:rPr>
      </w:pPr>
      <w:r w:rsidRPr="009B12E7">
        <w:rPr>
          <w:color w:val="000000"/>
          <w:spacing w:val="3"/>
          <w:sz w:val="24"/>
          <w:szCs w:val="24"/>
        </w:rPr>
        <w:t>dále též jako „nebytový prostor“ nebo jako „předmět nájmu“.</w:t>
      </w:r>
    </w:p>
    <w:p w:rsidR="001A3D9E" w:rsidRPr="009B12E7" w:rsidRDefault="001A3D9E" w:rsidP="001A3D9E">
      <w:pPr>
        <w:pStyle w:val="Odstavecseseznamem"/>
        <w:autoSpaceDE w:val="0"/>
        <w:autoSpaceDN w:val="0"/>
        <w:adjustRightInd w:val="0"/>
        <w:spacing w:line="240" w:lineRule="atLeast"/>
        <w:ind w:right="72"/>
        <w:jc w:val="both"/>
        <w:rPr>
          <w:color w:val="000000"/>
          <w:spacing w:val="3"/>
          <w:sz w:val="24"/>
          <w:szCs w:val="24"/>
        </w:rPr>
      </w:pPr>
    </w:p>
    <w:p w:rsidR="001A3D9E" w:rsidRPr="009B12E7" w:rsidRDefault="001A3D9E" w:rsidP="001A3D9E">
      <w:pPr>
        <w:pStyle w:val="Odstavecseseznamem"/>
        <w:autoSpaceDE w:val="0"/>
        <w:autoSpaceDN w:val="0"/>
        <w:adjustRightInd w:val="0"/>
        <w:spacing w:line="240" w:lineRule="atLeast"/>
        <w:ind w:right="72"/>
        <w:jc w:val="both"/>
        <w:rPr>
          <w:color w:val="000000"/>
          <w:spacing w:val="3"/>
          <w:sz w:val="24"/>
          <w:szCs w:val="24"/>
        </w:rPr>
      </w:pPr>
    </w:p>
    <w:p w:rsidR="001A3D9E" w:rsidRPr="009B12E7" w:rsidRDefault="001A3D9E" w:rsidP="001A3D9E">
      <w:pPr>
        <w:widowControl w:val="0"/>
        <w:tabs>
          <w:tab w:val="num" w:pos="709"/>
        </w:tabs>
        <w:autoSpaceDE w:val="0"/>
        <w:autoSpaceDN w:val="0"/>
        <w:jc w:val="center"/>
        <w:rPr>
          <w:spacing w:val="-2"/>
          <w:sz w:val="24"/>
          <w:szCs w:val="24"/>
        </w:rPr>
      </w:pPr>
      <w:r w:rsidRPr="009B12E7">
        <w:rPr>
          <w:b/>
          <w:bCs/>
          <w:spacing w:val="-2"/>
          <w:sz w:val="24"/>
          <w:szCs w:val="24"/>
        </w:rPr>
        <w:t>II</w:t>
      </w:r>
      <w:r w:rsidRPr="009B12E7">
        <w:rPr>
          <w:spacing w:val="-2"/>
          <w:sz w:val="24"/>
          <w:szCs w:val="24"/>
        </w:rPr>
        <w:t>.</w:t>
      </w:r>
    </w:p>
    <w:p w:rsidR="001A3D9E" w:rsidRPr="009B12E7" w:rsidRDefault="001A3D9E" w:rsidP="001A3D9E">
      <w:pPr>
        <w:jc w:val="center"/>
        <w:outlineLvl w:val="0"/>
        <w:rPr>
          <w:b/>
          <w:bCs/>
          <w:spacing w:val="-2"/>
          <w:sz w:val="24"/>
          <w:szCs w:val="24"/>
          <w:u w:val="single"/>
        </w:rPr>
      </w:pPr>
      <w:r w:rsidRPr="009B12E7">
        <w:rPr>
          <w:b/>
          <w:bCs/>
          <w:spacing w:val="-2"/>
          <w:sz w:val="24"/>
          <w:szCs w:val="24"/>
          <w:u w:val="single"/>
        </w:rPr>
        <w:t>Účel smlouvy</w:t>
      </w:r>
    </w:p>
    <w:p w:rsidR="001A3D9E" w:rsidRPr="009B12E7" w:rsidRDefault="001A3D9E" w:rsidP="001A3D9E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9B12E7">
        <w:rPr>
          <w:spacing w:val="3"/>
          <w:sz w:val="24"/>
          <w:szCs w:val="24"/>
        </w:rPr>
        <w:t xml:space="preserve">Účelem této smlouvy je provozování bufetového občerstvení  v rozsahu  studeného sortimentu tj. prodej pečiva, čerstvých baget, sendvičů, toastů, chlebíčků, koláčů, cukrářských a mléčných výrobků, ovoce, zeleniny, cukrovinek, </w:t>
      </w:r>
      <w:r w:rsidRPr="009B12E7">
        <w:rPr>
          <w:sz w:val="24"/>
          <w:szCs w:val="24"/>
        </w:rPr>
        <w:t xml:space="preserve">nealkoholických  nápojů (káva, čaje, minerální vody a džusy) a </w:t>
      </w:r>
      <w:r w:rsidRPr="009B12E7">
        <w:rPr>
          <w:b/>
          <w:sz w:val="24"/>
          <w:szCs w:val="24"/>
        </w:rPr>
        <w:t xml:space="preserve">dále ………… </w:t>
      </w:r>
      <w:r w:rsidRPr="009B12E7">
        <w:rPr>
          <w:spacing w:val="3"/>
          <w:sz w:val="24"/>
          <w:szCs w:val="24"/>
        </w:rPr>
        <w:t xml:space="preserve">v rámci nájemcovy podnikatelské činnosti v oboru činnosti: Velkoobchod a maloobchod. </w:t>
      </w:r>
    </w:p>
    <w:p w:rsidR="001A3D9E" w:rsidRPr="009B12E7" w:rsidRDefault="001A3D9E" w:rsidP="001A3D9E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9B12E7">
        <w:rPr>
          <w:sz w:val="24"/>
          <w:szCs w:val="24"/>
        </w:rPr>
        <w:t xml:space="preserve">Výše uvedený sortiment lze po vzájemné dohodě s pronajímatelem rozšířit a upravit prostřednictvím dodatku k této smlouvě, nicméně při rozšíření sortimentu musí být brán zřetel na provozovatele bufetového občerstvení v 6. NP této budovy. Nájemce souhlasí s tím, že není možné </w:t>
      </w:r>
      <w:r w:rsidR="00DC6A26">
        <w:rPr>
          <w:sz w:val="24"/>
          <w:szCs w:val="24"/>
        </w:rPr>
        <w:t xml:space="preserve">s ohledem na provozní a technické podmínky </w:t>
      </w:r>
      <w:r w:rsidRPr="009B12E7">
        <w:rPr>
          <w:sz w:val="24"/>
          <w:szCs w:val="24"/>
        </w:rPr>
        <w:t>výše uvedený sortiment rozšiřovat o teplou kuchyni (platí jak pro výrob</w:t>
      </w:r>
      <w:r w:rsidR="00DC6A26">
        <w:rPr>
          <w:sz w:val="24"/>
          <w:szCs w:val="24"/>
        </w:rPr>
        <w:t>u, tak pro prodej teplé kuchyně, příprava toastů a párků v rohlíku se připouští).</w:t>
      </w:r>
      <w:bookmarkStart w:id="1" w:name="_GoBack"/>
      <w:bookmarkEnd w:id="1"/>
    </w:p>
    <w:p w:rsidR="001A3D9E" w:rsidRDefault="001A3D9E" w:rsidP="001A3D9E">
      <w:pPr>
        <w:autoSpaceDE w:val="0"/>
        <w:autoSpaceDN w:val="0"/>
        <w:adjustRightInd w:val="0"/>
        <w:spacing w:line="240" w:lineRule="atLeast"/>
        <w:ind w:right="72"/>
        <w:rPr>
          <w:rStyle w:val="Siln"/>
          <w:sz w:val="24"/>
          <w:szCs w:val="24"/>
        </w:rPr>
      </w:pPr>
    </w:p>
    <w:p w:rsidR="00F46BD7" w:rsidRDefault="00F46BD7" w:rsidP="001A3D9E">
      <w:pPr>
        <w:autoSpaceDE w:val="0"/>
        <w:autoSpaceDN w:val="0"/>
        <w:adjustRightInd w:val="0"/>
        <w:spacing w:line="240" w:lineRule="atLeast"/>
        <w:ind w:right="72"/>
        <w:rPr>
          <w:rStyle w:val="Siln"/>
          <w:sz w:val="24"/>
          <w:szCs w:val="24"/>
        </w:rPr>
      </w:pPr>
    </w:p>
    <w:p w:rsidR="00F46BD7" w:rsidRDefault="00F46BD7" w:rsidP="001A3D9E">
      <w:pPr>
        <w:autoSpaceDE w:val="0"/>
        <w:autoSpaceDN w:val="0"/>
        <w:adjustRightInd w:val="0"/>
        <w:spacing w:line="240" w:lineRule="atLeast"/>
        <w:ind w:right="72"/>
        <w:rPr>
          <w:rStyle w:val="Siln"/>
          <w:sz w:val="24"/>
          <w:szCs w:val="24"/>
        </w:rPr>
      </w:pPr>
    </w:p>
    <w:p w:rsidR="00F46BD7" w:rsidRDefault="00F46BD7" w:rsidP="001A3D9E">
      <w:pPr>
        <w:autoSpaceDE w:val="0"/>
        <w:autoSpaceDN w:val="0"/>
        <w:adjustRightInd w:val="0"/>
        <w:spacing w:line="240" w:lineRule="atLeast"/>
        <w:ind w:right="72"/>
        <w:rPr>
          <w:rStyle w:val="Siln"/>
          <w:sz w:val="24"/>
          <w:szCs w:val="24"/>
        </w:rPr>
      </w:pPr>
    </w:p>
    <w:p w:rsidR="00F46BD7" w:rsidRDefault="00F46BD7" w:rsidP="001A3D9E">
      <w:pPr>
        <w:autoSpaceDE w:val="0"/>
        <w:autoSpaceDN w:val="0"/>
        <w:adjustRightInd w:val="0"/>
        <w:spacing w:line="240" w:lineRule="atLeast"/>
        <w:ind w:right="72"/>
        <w:rPr>
          <w:rStyle w:val="Siln"/>
          <w:sz w:val="24"/>
          <w:szCs w:val="24"/>
        </w:rPr>
      </w:pPr>
    </w:p>
    <w:p w:rsidR="00F46BD7" w:rsidRPr="009B12E7" w:rsidRDefault="00F46BD7" w:rsidP="001A3D9E">
      <w:pPr>
        <w:autoSpaceDE w:val="0"/>
        <w:autoSpaceDN w:val="0"/>
        <w:adjustRightInd w:val="0"/>
        <w:spacing w:line="240" w:lineRule="atLeast"/>
        <w:ind w:right="72"/>
        <w:rPr>
          <w:rStyle w:val="Siln"/>
          <w:sz w:val="24"/>
          <w:szCs w:val="24"/>
        </w:rPr>
      </w:pPr>
    </w:p>
    <w:p w:rsidR="001A3D9E" w:rsidRPr="009B12E7" w:rsidRDefault="001A3D9E" w:rsidP="001A3D9E">
      <w:pPr>
        <w:autoSpaceDE w:val="0"/>
        <w:autoSpaceDN w:val="0"/>
        <w:adjustRightInd w:val="0"/>
        <w:spacing w:line="240" w:lineRule="atLeast"/>
        <w:ind w:right="72" w:firstLine="60"/>
        <w:jc w:val="center"/>
        <w:rPr>
          <w:rStyle w:val="Siln"/>
          <w:sz w:val="24"/>
          <w:szCs w:val="24"/>
        </w:rPr>
      </w:pPr>
      <w:r w:rsidRPr="009B12E7">
        <w:rPr>
          <w:rStyle w:val="Siln"/>
          <w:sz w:val="24"/>
          <w:szCs w:val="24"/>
        </w:rPr>
        <w:t>III.</w:t>
      </w:r>
    </w:p>
    <w:p w:rsidR="001A3D9E" w:rsidRPr="009B12E7" w:rsidRDefault="001A3D9E" w:rsidP="001A3D9E">
      <w:pPr>
        <w:autoSpaceDE w:val="0"/>
        <w:autoSpaceDN w:val="0"/>
        <w:adjustRightInd w:val="0"/>
        <w:spacing w:line="240" w:lineRule="atLeast"/>
        <w:ind w:right="72" w:firstLine="60"/>
        <w:jc w:val="center"/>
        <w:rPr>
          <w:rStyle w:val="Siln"/>
          <w:sz w:val="24"/>
          <w:szCs w:val="24"/>
          <w:u w:val="single"/>
        </w:rPr>
      </w:pPr>
      <w:r w:rsidRPr="009B12E7">
        <w:rPr>
          <w:rStyle w:val="Siln"/>
          <w:sz w:val="24"/>
          <w:szCs w:val="24"/>
          <w:u w:val="single"/>
        </w:rPr>
        <w:t>Doba nájmu a časový rozsah užívání nebytového prostoru</w:t>
      </w:r>
    </w:p>
    <w:p w:rsidR="001A3D9E" w:rsidRPr="009B12E7" w:rsidRDefault="001A3D9E" w:rsidP="00F46BD7">
      <w:pPr>
        <w:pStyle w:val="Odstavecseseznamem"/>
        <w:autoSpaceDE w:val="0"/>
        <w:autoSpaceDN w:val="0"/>
        <w:adjustRightInd w:val="0"/>
        <w:spacing w:after="0" w:line="240" w:lineRule="atLeast"/>
        <w:ind w:left="360" w:right="72"/>
        <w:rPr>
          <w:rStyle w:val="Siln"/>
          <w:b w:val="0"/>
          <w:bCs w:val="0"/>
          <w:sz w:val="24"/>
          <w:szCs w:val="24"/>
        </w:rPr>
      </w:pPr>
      <w:r w:rsidRPr="009B12E7">
        <w:rPr>
          <w:rStyle w:val="Siln"/>
          <w:sz w:val="24"/>
          <w:szCs w:val="24"/>
        </w:rPr>
        <w:t xml:space="preserve">Tato smlouva se uzavírá na dobu určitou od </w:t>
      </w:r>
      <w:r w:rsidR="00F46BD7">
        <w:rPr>
          <w:rStyle w:val="Siln"/>
          <w:color w:val="000000"/>
          <w:sz w:val="24"/>
          <w:szCs w:val="24"/>
        </w:rPr>
        <w:t>2.3.2015 do 1.3.2019</w:t>
      </w:r>
      <w:r w:rsidRPr="009B12E7">
        <w:rPr>
          <w:rStyle w:val="Siln"/>
          <w:color w:val="000000"/>
          <w:sz w:val="24"/>
          <w:szCs w:val="24"/>
        </w:rPr>
        <w:t>.</w:t>
      </w:r>
    </w:p>
    <w:p w:rsidR="001A3D9E" w:rsidRDefault="001A3D9E" w:rsidP="001A3D9E">
      <w:pPr>
        <w:rPr>
          <w:spacing w:val="-2"/>
          <w:sz w:val="24"/>
          <w:szCs w:val="24"/>
        </w:rPr>
      </w:pPr>
      <w:bookmarkStart w:id="2" w:name="_MON_1394541064"/>
      <w:bookmarkStart w:id="3" w:name="_MON_1394540795"/>
      <w:bookmarkStart w:id="4" w:name="_MON_1394540814"/>
      <w:bookmarkStart w:id="5" w:name="_MON_1394540921"/>
      <w:bookmarkStart w:id="6" w:name="_MON_1394540951"/>
      <w:bookmarkStart w:id="7" w:name="_MON_1394540967"/>
      <w:bookmarkEnd w:id="2"/>
      <w:bookmarkEnd w:id="3"/>
      <w:bookmarkEnd w:id="4"/>
      <w:bookmarkEnd w:id="5"/>
      <w:bookmarkEnd w:id="6"/>
      <w:bookmarkEnd w:id="7"/>
    </w:p>
    <w:p w:rsidR="009B12E7" w:rsidRPr="009B12E7" w:rsidRDefault="009B12E7" w:rsidP="001A3D9E">
      <w:pPr>
        <w:rPr>
          <w:spacing w:val="-2"/>
          <w:sz w:val="24"/>
          <w:szCs w:val="24"/>
        </w:rPr>
      </w:pPr>
    </w:p>
    <w:p w:rsidR="001A3D9E" w:rsidRPr="009B12E7" w:rsidRDefault="001A3D9E" w:rsidP="001A3D9E">
      <w:pPr>
        <w:jc w:val="center"/>
        <w:rPr>
          <w:b/>
          <w:bCs/>
          <w:sz w:val="24"/>
          <w:szCs w:val="24"/>
        </w:rPr>
      </w:pPr>
      <w:r w:rsidRPr="009B12E7">
        <w:rPr>
          <w:b/>
          <w:bCs/>
          <w:spacing w:val="10"/>
          <w:sz w:val="24"/>
          <w:szCs w:val="24"/>
        </w:rPr>
        <w:t>IV.</w:t>
      </w:r>
      <w:r w:rsidRPr="009B12E7">
        <w:rPr>
          <w:b/>
          <w:bCs/>
          <w:spacing w:val="10"/>
          <w:sz w:val="24"/>
          <w:szCs w:val="24"/>
        </w:rPr>
        <w:br/>
      </w:r>
      <w:r w:rsidRPr="009B12E7">
        <w:rPr>
          <w:b/>
          <w:bCs/>
          <w:spacing w:val="-2"/>
          <w:sz w:val="24"/>
          <w:szCs w:val="24"/>
          <w:u w:val="single"/>
        </w:rPr>
        <w:t>Práva a povinnosti pronajímatele</w:t>
      </w:r>
      <w:r w:rsidRPr="009B12E7" w:rsidDel="00AD4796">
        <w:rPr>
          <w:b/>
          <w:bCs/>
          <w:sz w:val="24"/>
          <w:szCs w:val="24"/>
        </w:rPr>
        <w:t xml:space="preserve"> </w:t>
      </w:r>
    </w:p>
    <w:p w:rsidR="001A3D9E" w:rsidRPr="009B12E7" w:rsidRDefault="001A3D9E" w:rsidP="001A3D9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>Pronajímatel je povinen přenechat nájemci předmět nájmu za nájemné do užívání.</w:t>
      </w:r>
    </w:p>
    <w:p w:rsidR="001A3D9E" w:rsidRPr="009B12E7" w:rsidRDefault="001A3D9E" w:rsidP="001A3D9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 xml:space="preserve"> O předání a převzetí předmětu nájmu uvedeném v čl. I smlouvy sepíší smluvní strany datovaný předávací protokol s podpisem oprávněných osob obou smluvních stran, přičemž za UP je předávací protokol oprávněn podepsat vedoucí správy budov </w:t>
      </w:r>
      <w:proofErr w:type="spellStart"/>
      <w:r w:rsidRPr="009B12E7">
        <w:rPr>
          <w:sz w:val="24"/>
          <w:szCs w:val="24"/>
        </w:rPr>
        <w:t>PřF</w:t>
      </w:r>
      <w:proofErr w:type="spellEnd"/>
      <w:r w:rsidRPr="009B12E7">
        <w:rPr>
          <w:sz w:val="24"/>
          <w:szCs w:val="24"/>
        </w:rPr>
        <w:t xml:space="preserve"> UP.  </w:t>
      </w:r>
    </w:p>
    <w:p w:rsidR="001A3D9E" w:rsidRPr="009B12E7" w:rsidRDefault="001A3D9E" w:rsidP="001A3D9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 xml:space="preserve">Pronajímatel je povinen odevzdat předmět nájmu nájemci ve stavu způsobilém ke smluvenému účelu nájmu. </w:t>
      </w:r>
    </w:p>
    <w:p w:rsidR="001A3D9E" w:rsidRPr="009B12E7" w:rsidRDefault="001A3D9E" w:rsidP="001A3D9E">
      <w:pPr>
        <w:numPr>
          <w:ilvl w:val="0"/>
          <w:numId w:val="1"/>
        </w:numPr>
        <w:spacing w:after="0" w:line="240" w:lineRule="auto"/>
        <w:jc w:val="both"/>
        <w:rPr>
          <w:rStyle w:val="Siln"/>
          <w:b w:val="0"/>
          <w:bCs w:val="0"/>
          <w:sz w:val="24"/>
          <w:szCs w:val="24"/>
        </w:rPr>
      </w:pPr>
      <w:r w:rsidRPr="009B12E7">
        <w:rPr>
          <w:rStyle w:val="Siln"/>
          <w:sz w:val="24"/>
          <w:szCs w:val="24"/>
        </w:rPr>
        <w:t>Pronajímatel je povinen zajistit nájemci nerušený výkon práva užívat po sjednanou dobu předmět nájmu uvedený v čl. I této smlouvy, udržovat jej svým nákladem ve stavu způsobilém ke sjednanému způsobu a účelu užívání a odstraňovat vady, pro které předmět nájmu uvedený v čl. I této smlouvy nelze řádně užívat, nebo které takové užívání ztěžují.</w:t>
      </w:r>
    </w:p>
    <w:p w:rsidR="001A3D9E" w:rsidRPr="009B12E7" w:rsidRDefault="001A3D9E" w:rsidP="001A3D9E">
      <w:pPr>
        <w:numPr>
          <w:ilvl w:val="0"/>
          <w:numId w:val="1"/>
        </w:numPr>
        <w:spacing w:before="60"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>Pronajímatel má právo na úhradu nájemného a úhrady za plnění poskytovaná v souvislosti s užíváním nebytových prostor (dále jen „úhradu za služby“) za podmínek stanovených ve čl. VI této smlouvy.</w:t>
      </w:r>
    </w:p>
    <w:p w:rsidR="001A3D9E" w:rsidRPr="009B12E7" w:rsidRDefault="001A3D9E" w:rsidP="001A3D9E">
      <w:pPr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  <w:sz w:val="24"/>
          <w:szCs w:val="24"/>
        </w:rPr>
      </w:pPr>
      <w:r w:rsidRPr="009B12E7">
        <w:rPr>
          <w:rStyle w:val="Siln"/>
          <w:sz w:val="24"/>
          <w:szCs w:val="24"/>
        </w:rPr>
        <w:t xml:space="preserve">Pronajímatel je oprávněn kdykoliv předmět nájmu a vypůjčené movité věci v průběhu jeho užívání nájemcem kontrolovat. Nájemce je povinen za účelem kontrolní prohlídky předmětu nájmu, jakož i za účelem provedení potřebné opravy nebo údržby předmětu nájmu umožnit pronajímateli přístup k předmětu nájmu. Smluvní strany se dohodly, že ohledně povinnosti k předchozímu oznámení prohlídky předmětu nájmu a přístupu k němu se § 2219 občanského zákoníku nepoužije. </w:t>
      </w:r>
    </w:p>
    <w:p w:rsidR="001A3D9E" w:rsidRPr="009B12E7" w:rsidRDefault="001A3D9E" w:rsidP="001A3D9E">
      <w:pPr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  <w:sz w:val="24"/>
          <w:szCs w:val="24"/>
        </w:rPr>
      </w:pPr>
      <w:r w:rsidRPr="009B12E7">
        <w:rPr>
          <w:rStyle w:val="Siln"/>
          <w:sz w:val="24"/>
          <w:szCs w:val="24"/>
        </w:rPr>
        <w:t xml:space="preserve">Pronajímatel umožní nájemci vjezd do podzemních garáží včetně možnosti bezplatného užívání libovolného </w:t>
      </w:r>
      <w:r w:rsidR="006064B5" w:rsidRPr="009B12E7">
        <w:rPr>
          <w:rStyle w:val="Siln"/>
          <w:sz w:val="24"/>
          <w:szCs w:val="24"/>
        </w:rPr>
        <w:t xml:space="preserve">jednoho </w:t>
      </w:r>
      <w:r w:rsidRPr="009B12E7">
        <w:rPr>
          <w:rStyle w:val="Siln"/>
          <w:sz w:val="24"/>
          <w:szCs w:val="24"/>
        </w:rPr>
        <w:t>parkovacího místa.</w:t>
      </w:r>
    </w:p>
    <w:p w:rsidR="001A3D9E" w:rsidRPr="009B12E7" w:rsidRDefault="001A3D9E" w:rsidP="006064B5">
      <w:pPr>
        <w:pStyle w:val="Odstavecseseznamem"/>
        <w:numPr>
          <w:ilvl w:val="0"/>
          <w:numId w:val="1"/>
        </w:numPr>
        <w:jc w:val="both"/>
        <w:rPr>
          <w:rStyle w:val="Siln"/>
          <w:sz w:val="24"/>
          <w:szCs w:val="24"/>
        </w:rPr>
      </w:pPr>
      <w:r w:rsidRPr="009B12E7">
        <w:rPr>
          <w:rStyle w:val="Siln"/>
          <w:sz w:val="24"/>
          <w:szCs w:val="24"/>
        </w:rPr>
        <w:t>Pronajímatel umožní nájemci využívat po dobu trvání nájmu oddělené WC a úklidovou místnost z důvodu dodržení hygienických předpisů.</w:t>
      </w:r>
    </w:p>
    <w:p w:rsidR="001A3D9E" w:rsidRPr="009B12E7" w:rsidRDefault="001A3D9E" w:rsidP="001A3D9E">
      <w:pPr>
        <w:jc w:val="center"/>
        <w:rPr>
          <w:b/>
          <w:bCs/>
          <w:sz w:val="24"/>
          <w:szCs w:val="24"/>
        </w:rPr>
      </w:pPr>
      <w:r w:rsidRPr="009B12E7">
        <w:rPr>
          <w:b/>
          <w:bCs/>
          <w:sz w:val="24"/>
          <w:szCs w:val="24"/>
        </w:rPr>
        <w:t>V.</w:t>
      </w:r>
    </w:p>
    <w:p w:rsidR="001A3D9E" w:rsidRPr="009B12E7" w:rsidRDefault="001A3D9E" w:rsidP="001A3D9E">
      <w:pPr>
        <w:jc w:val="center"/>
        <w:rPr>
          <w:b/>
          <w:bCs/>
          <w:sz w:val="24"/>
          <w:szCs w:val="24"/>
          <w:u w:val="single"/>
        </w:rPr>
      </w:pPr>
      <w:r w:rsidRPr="009B12E7">
        <w:rPr>
          <w:b/>
          <w:bCs/>
          <w:sz w:val="24"/>
          <w:szCs w:val="24"/>
          <w:u w:val="single"/>
        </w:rPr>
        <w:t>Práva a povinnosti nájemce</w:t>
      </w:r>
    </w:p>
    <w:p w:rsidR="001A3D9E" w:rsidRPr="009B12E7" w:rsidRDefault="001A3D9E" w:rsidP="001A3D9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>Nájemce je povinen dodržovat při provozování bufetu v prostorách pronajímatele  otevírací dobu minimálně v tomto rozsahu :</w:t>
      </w:r>
    </w:p>
    <w:p w:rsidR="001A3D9E" w:rsidRPr="009B12E7" w:rsidRDefault="001A3D9E" w:rsidP="001A3D9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>v </w:t>
      </w:r>
      <w:r w:rsidR="00F46BD7">
        <w:rPr>
          <w:sz w:val="24"/>
          <w:szCs w:val="24"/>
        </w:rPr>
        <w:t>pracovní dny od 7.30 hodin do 16.0</w:t>
      </w:r>
      <w:r w:rsidRPr="009B12E7">
        <w:rPr>
          <w:sz w:val="24"/>
          <w:szCs w:val="24"/>
        </w:rPr>
        <w:t xml:space="preserve">0 hodin mimo pátek, kdy nájemce bude využívat předmět nájmu od 7.00 hodin do 13.00 hodin, s výjimkou období od 20.12. do 15.1. příslušného kalendářního roku a od 15.6. do 31.8. příslušného </w:t>
      </w:r>
      <w:r w:rsidRPr="009B12E7">
        <w:rPr>
          <w:sz w:val="24"/>
          <w:szCs w:val="24"/>
        </w:rPr>
        <w:lastRenderedPageBreak/>
        <w:t>kalendářního roku, kdy nájemce není povinen dodržet výše uvedenou otevírací dobu, přičemž výše nájemného se v takovém případě nemění.</w:t>
      </w:r>
    </w:p>
    <w:p w:rsidR="001A3D9E" w:rsidRPr="009B12E7" w:rsidRDefault="001A3D9E" w:rsidP="001A3D9E">
      <w:pPr>
        <w:pStyle w:val="Odstavecseseznamem"/>
        <w:ind w:left="360"/>
        <w:jc w:val="both"/>
        <w:rPr>
          <w:sz w:val="24"/>
          <w:szCs w:val="24"/>
        </w:rPr>
      </w:pPr>
      <w:r w:rsidRPr="009B12E7">
        <w:rPr>
          <w:sz w:val="24"/>
          <w:szCs w:val="24"/>
        </w:rPr>
        <w:t xml:space="preserve">Po </w:t>
      </w:r>
      <w:r w:rsidR="006064B5" w:rsidRPr="009B12E7">
        <w:rPr>
          <w:sz w:val="24"/>
          <w:szCs w:val="24"/>
        </w:rPr>
        <w:t>roce provozování bufetu</w:t>
      </w:r>
      <w:r w:rsidRPr="009B12E7">
        <w:rPr>
          <w:sz w:val="24"/>
          <w:szCs w:val="24"/>
        </w:rPr>
        <w:t xml:space="preserve"> bude vyhodnocena efektivita využití otevírací doby a na základě tohoto vyhodnocení je možné po vzájemné dohodě smluvních stran upravit otevírací dobu formou dodatku k této smlouvě. </w:t>
      </w:r>
    </w:p>
    <w:p w:rsidR="001A3D9E" w:rsidRPr="009B12E7" w:rsidRDefault="001A3D9E" w:rsidP="001A3D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>Nájemce zajistí dodržování zákazu kouření v předmětu nájmu a souvisejících prostorách. Nájemce je oprávněn v předmětu nájmu instalovat a užívat zařízení typu: kávovar, lednice, nerezový dřez včetně baterie, chladící boxy, skleněné případně jiné vitríny k uchování m</w:t>
      </w:r>
      <w:r w:rsidR="006064B5" w:rsidRPr="009B12E7">
        <w:rPr>
          <w:sz w:val="24"/>
          <w:szCs w:val="24"/>
        </w:rPr>
        <w:t xml:space="preserve">léčných či cukrářských výrobků po předchozí dohodě s pronajímatelem. </w:t>
      </w:r>
    </w:p>
    <w:p w:rsidR="001A3D9E" w:rsidRPr="009B12E7" w:rsidRDefault="001A3D9E" w:rsidP="001A3D9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>Nájemce není oprávněn přenechat předmět nájmu do podnájmu jiné osobě ani převést nájem v souvislosti s převodem podnikatelské činnosti, jíž prostor slouží.</w:t>
      </w:r>
    </w:p>
    <w:p w:rsidR="001A3D9E" w:rsidRPr="009B12E7" w:rsidRDefault="001A3D9E" w:rsidP="001A3D9E">
      <w:pPr>
        <w:numPr>
          <w:ilvl w:val="0"/>
          <w:numId w:val="3"/>
        </w:numPr>
        <w:spacing w:after="0" w:line="240" w:lineRule="auto"/>
        <w:jc w:val="both"/>
        <w:rPr>
          <w:rStyle w:val="Siln"/>
          <w:b w:val="0"/>
          <w:bCs w:val="0"/>
          <w:sz w:val="24"/>
          <w:szCs w:val="24"/>
        </w:rPr>
      </w:pPr>
      <w:r w:rsidRPr="009B12E7">
        <w:rPr>
          <w:rStyle w:val="Siln"/>
          <w:sz w:val="24"/>
          <w:szCs w:val="24"/>
        </w:rPr>
        <w:t>Nájemce je povinen po dobu užívání předmětu nájmu o něj řádně pečovat a chránit jej před poškozením či zničením. Nájemce je povinen užívat předmět nájmu jako řádný hospodář a pouze k účelu uvedenému v čl. II. této smlouvy.</w:t>
      </w:r>
    </w:p>
    <w:p w:rsidR="001A3D9E" w:rsidRPr="009B12E7" w:rsidRDefault="001A3D9E" w:rsidP="001A3D9E">
      <w:pPr>
        <w:numPr>
          <w:ilvl w:val="0"/>
          <w:numId w:val="3"/>
        </w:numPr>
        <w:spacing w:after="0" w:line="240" w:lineRule="auto"/>
        <w:jc w:val="both"/>
        <w:rPr>
          <w:rStyle w:val="Siln"/>
          <w:b w:val="0"/>
          <w:bCs w:val="0"/>
          <w:sz w:val="24"/>
          <w:szCs w:val="24"/>
        </w:rPr>
      </w:pPr>
      <w:r w:rsidRPr="009B12E7">
        <w:rPr>
          <w:rStyle w:val="Siln"/>
          <w:sz w:val="24"/>
          <w:szCs w:val="24"/>
        </w:rPr>
        <w:t>Smluvní strany se dohodly, že v případě vzniku škody na kterékoliv části či příslušenství předmětu nájmu nebo jejich ztráty či zničení nebo nutnosti opravy kterékoliv části předmětu nájmu je nájemce povinen o tomto písemně uvědomit pronajímatele nejpozději do druhého dne poté, co se o vzniku takové skutečnosti dozví.</w:t>
      </w:r>
    </w:p>
    <w:p w:rsidR="001A3D9E" w:rsidRPr="009B12E7" w:rsidRDefault="001A3D9E" w:rsidP="001A3D9E">
      <w:pPr>
        <w:numPr>
          <w:ilvl w:val="0"/>
          <w:numId w:val="3"/>
        </w:numPr>
        <w:spacing w:after="0" w:line="240" w:lineRule="auto"/>
        <w:jc w:val="both"/>
        <w:rPr>
          <w:rStyle w:val="Siln"/>
          <w:b w:val="0"/>
          <w:bCs w:val="0"/>
          <w:sz w:val="24"/>
          <w:szCs w:val="24"/>
        </w:rPr>
      </w:pPr>
      <w:r w:rsidRPr="009B12E7">
        <w:rPr>
          <w:rStyle w:val="Siln"/>
          <w:sz w:val="24"/>
          <w:szCs w:val="24"/>
        </w:rPr>
        <w:t>Nájemce není oprávněn provádět jakékoliv úpravy či změny předmětu nájmu</w:t>
      </w:r>
      <w:r w:rsidR="006064B5" w:rsidRPr="009B12E7">
        <w:rPr>
          <w:rStyle w:val="Siln"/>
          <w:sz w:val="24"/>
          <w:szCs w:val="24"/>
        </w:rPr>
        <w:t xml:space="preserve"> vč. stavebních</w:t>
      </w:r>
      <w:r w:rsidRPr="009B12E7">
        <w:rPr>
          <w:rStyle w:val="Siln"/>
          <w:sz w:val="24"/>
          <w:szCs w:val="24"/>
        </w:rPr>
        <w:t xml:space="preserve"> bez před</w:t>
      </w:r>
      <w:r w:rsidR="006064B5" w:rsidRPr="009B12E7">
        <w:rPr>
          <w:rStyle w:val="Siln"/>
          <w:sz w:val="24"/>
          <w:szCs w:val="24"/>
        </w:rPr>
        <w:t>chozího souhlasu pronajímatele.</w:t>
      </w:r>
    </w:p>
    <w:p w:rsidR="001A3D9E" w:rsidRPr="009B12E7" w:rsidRDefault="001A3D9E" w:rsidP="001A3D9E">
      <w:pPr>
        <w:numPr>
          <w:ilvl w:val="0"/>
          <w:numId w:val="3"/>
        </w:numPr>
        <w:spacing w:after="0" w:line="240" w:lineRule="auto"/>
        <w:jc w:val="both"/>
        <w:rPr>
          <w:rStyle w:val="Siln"/>
          <w:b w:val="0"/>
          <w:bCs w:val="0"/>
          <w:sz w:val="24"/>
          <w:szCs w:val="24"/>
        </w:rPr>
      </w:pPr>
      <w:r w:rsidRPr="009B12E7">
        <w:rPr>
          <w:rStyle w:val="Siln"/>
          <w:sz w:val="24"/>
          <w:szCs w:val="24"/>
        </w:rPr>
        <w:t xml:space="preserve">Při provádění veškerých činností spojených s užíváním nebytového prostoru je nájemce povinen dodržovat veškeré právní předpisy BOZP, PO, právní předpisy hygienické a další příslušné právní předpisy, přičemž odpovídá za jejich porušení a ponese v plném rozsahu případné sankce uložené správními orgány kterékoliv smluvní straně na základě porušení příslušných právních předpisů ze strany nájemce. </w:t>
      </w:r>
    </w:p>
    <w:p w:rsidR="001A3D9E" w:rsidRPr="009B12E7" w:rsidRDefault="001A3D9E" w:rsidP="001A3D9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>Po skončení nájmu je nájemce povinen neprodleně vyklidit předmět nájmu a uvést je do stavu, v němž je převzal</w:t>
      </w:r>
      <w:r w:rsidRPr="009B12E7">
        <w:rPr>
          <w:spacing w:val="10"/>
          <w:sz w:val="24"/>
          <w:szCs w:val="24"/>
        </w:rPr>
        <w:t xml:space="preserve"> </w:t>
      </w:r>
      <w:r w:rsidRPr="009B12E7">
        <w:rPr>
          <w:sz w:val="24"/>
          <w:szCs w:val="24"/>
        </w:rPr>
        <w:t xml:space="preserve">při zohlednění běžného opotřebení, a předat klíč od těchto nebytových prostor vedoucí správy budov </w:t>
      </w:r>
      <w:proofErr w:type="spellStart"/>
      <w:r w:rsidRPr="009B12E7">
        <w:rPr>
          <w:sz w:val="24"/>
          <w:szCs w:val="24"/>
        </w:rPr>
        <w:t>PřF</w:t>
      </w:r>
      <w:proofErr w:type="spellEnd"/>
      <w:r w:rsidRPr="009B12E7">
        <w:rPr>
          <w:sz w:val="24"/>
          <w:szCs w:val="24"/>
        </w:rPr>
        <w:t xml:space="preserve"> UP. </w:t>
      </w:r>
    </w:p>
    <w:p w:rsidR="001A3D9E" w:rsidRPr="009B12E7" w:rsidRDefault="001A3D9E" w:rsidP="001A3D9E">
      <w:pPr>
        <w:numPr>
          <w:ilvl w:val="0"/>
          <w:numId w:val="3"/>
        </w:numPr>
        <w:spacing w:after="0" w:line="240" w:lineRule="auto"/>
        <w:jc w:val="both"/>
        <w:rPr>
          <w:rStyle w:val="Siln"/>
          <w:b w:val="0"/>
          <w:bCs w:val="0"/>
          <w:sz w:val="24"/>
          <w:szCs w:val="24"/>
        </w:rPr>
      </w:pPr>
      <w:r w:rsidRPr="009B12E7">
        <w:rPr>
          <w:rStyle w:val="Siln"/>
          <w:sz w:val="24"/>
          <w:szCs w:val="24"/>
        </w:rPr>
        <w:t xml:space="preserve">Nájemce je povinen bez zbytečného odkladu upozornit pronajímatele na všechna zjištěná nebezpečí a závady, které mohou vést ke vzniku škody pronajímateli. </w:t>
      </w:r>
    </w:p>
    <w:p w:rsidR="001A3D9E" w:rsidRPr="009B12E7" w:rsidRDefault="001A3D9E" w:rsidP="001A3D9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 xml:space="preserve">Smluvní strany se dohodly, že nájemce není oprávněn předmět nájmu dle čl. I této smlouvy označit štíty, návěstími a podobnými znameními, tzn. že smluvní strany se dohodly že </w:t>
      </w:r>
      <w:proofErr w:type="spellStart"/>
      <w:r w:rsidRPr="009B12E7">
        <w:rPr>
          <w:sz w:val="24"/>
          <w:szCs w:val="24"/>
        </w:rPr>
        <w:t>ust</w:t>
      </w:r>
      <w:proofErr w:type="spellEnd"/>
      <w:r w:rsidRPr="009B12E7">
        <w:rPr>
          <w:sz w:val="24"/>
          <w:szCs w:val="24"/>
        </w:rPr>
        <w:t>. § 2305 občanského zákoníku se nepoužije.</w:t>
      </w:r>
    </w:p>
    <w:p w:rsidR="001A3D9E" w:rsidRPr="009B12E7" w:rsidRDefault="001A3D9E" w:rsidP="001A3D9E">
      <w:pPr>
        <w:numPr>
          <w:ilvl w:val="0"/>
          <w:numId w:val="3"/>
        </w:numPr>
        <w:spacing w:after="0" w:line="240" w:lineRule="auto"/>
        <w:jc w:val="both"/>
        <w:rPr>
          <w:rStyle w:val="Siln"/>
          <w:b w:val="0"/>
          <w:bCs w:val="0"/>
          <w:sz w:val="24"/>
          <w:szCs w:val="24"/>
        </w:rPr>
      </w:pPr>
      <w:r w:rsidRPr="009B12E7">
        <w:rPr>
          <w:rStyle w:val="Siln"/>
          <w:sz w:val="24"/>
          <w:szCs w:val="24"/>
        </w:rPr>
        <w:t xml:space="preserve">Smluvní strany se dohodly, že </w:t>
      </w:r>
      <w:proofErr w:type="spellStart"/>
      <w:r w:rsidRPr="009B12E7">
        <w:rPr>
          <w:rStyle w:val="Siln"/>
          <w:sz w:val="24"/>
          <w:szCs w:val="24"/>
        </w:rPr>
        <w:t>ust</w:t>
      </w:r>
      <w:proofErr w:type="spellEnd"/>
      <w:r w:rsidRPr="009B12E7">
        <w:rPr>
          <w:rStyle w:val="Siln"/>
          <w:sz w:val="24"/>
          <w:szCs w:val="24"/>
        </w:rPr>
        <w:t>. § 2315 se nepoužije.</w:t>
      </w:r>
    </w:p>
    <w:p w:rsidR="001A3D9E" w:rsidRPr="009B12E7" w:rsidRDefault="001A3D9E" w:rsidP="001A3D9E">
      <w:pPr>
        <w:numPr>
          <w:ilvl w:val="0"/>
          <w:numId w:val="3"/>
        </w:numPr>
        <w:spacing w:after="0" w:line="240" w:lineRule="auto"/>
        <w:jc w:val="both"/>
        <w:rPr>
          <w:rStyle w:val="Siln"/>
          <w:b w:val="0"/>
          <w:bCs w:val="0"/>
          <w:sz w:val="24"/>
          <w:szCs w:val="24"/>
        </w:rPr>
      </w:pPr>
      <w:r w:rsidRPr="009B12E7">
        <w:rPr>
          <w:rStyle w:val="Siln"/>
          <w:sz w:val="24"/>
          <w:szCs w:val="24"/>
        </w:rPr>
        <w:t>Nájemce je povinen třídit odpad a ukládat ho v suterénu budovy do kontejnerů  na tříděný odpad.</w:t>
      </w:r>
    </w:p>
    <w:p w:rsidR="001A3D9E" w:rsidRPr="009B12E7" w:rsidRDefault="001A3D9E" w:rsidP="001A3D9E">
      <w:pPr>
        <w:numPr>
          <w:ilvl w:val="0"/>
          <w:numId w:val="3"/>
        </w:numPr>
        <w:spacing w:after="0" w:line="240" w:lineRule="auto"/>
        <w:jc w:val="both"/>
        <w:rPr>
          <w:rStyle w:val="Siln"/>
          <w:b w:val="0"/>
          <w:bCs w:val="0"/>
          <w:sz w:val="24"/>
          <w:szCs w:val="24"/>
        </w:rPr>
      </w:pPr>
      <w:r w:rsidRPr="009B12E7">
        <w:rPr>
          <w:rStyle w:val="Siln"/>
          <w:sz w:val="24"/>
          <w:szCs w:val="24"/>
        </w:rPr>
        <w:t>Nájemce je povinen zajistit každodenní úklid vnitřních prostor bufetu, dále je povinen zajistit úklid zapůjčených stolů v průběhu provozní doby a úklid dalších zapůjčených věcí v přiměřeném intervalu tak, aby nedocházelo ke ztrátě jejich funkčních a estetických vlastností.</w:t>
      </w:r>
    </w:p>
    <w:p w:rsidR="001A3D9E" w:rsidRPr="00F46BD7" w:rsidRDefault="001A3D9E" w:rsidP="001A3D9E">
      <w:pPr>
        <w:numPr>
          <w:ilvl w:val="0"/>
          <w:numId w:val="3"/>
        </w:numPr>
        <w:spacing w:after="0" w:line="240" w:lineRule="auto"/>
        <w:jc w:val="both"/>
        <w:rPr>
          <w:rStyle w:val="Siln"/>
          <w:b w:val="0"/>
          <w:bCs w:val="0"/>
          <w:sz w:val="24"/>
          <w:szCs w:val="24"/>
        </w:rPr>
      </w:pPr>
      <w:r w:rsidRPr="009B12E7">
        <w:rPr>
          <w:rStyle w:val="Siln"/>
          <w:sz w:val="24"/>
          <w:szCs w:val="24"/>
        </w:rPr>
        <w:t>Prostory přilehlé k bufetu využívané návštěvníky, je nájemce povinen udržovat v čistotě a pořádku a zároveň nájemce neumožní užívat tyto prostory k činnostem, které nejsou v souladu s povahou a účelem pronájmu.</w:t>
      </w:r>
    </w:p>
    <w:p w:rsidR="00F46BD7" w:rsidRPr="009B12E7" w:rsidRDefault="00F46BD7" w:rsidP="001A3D9E">
      <w:pPr>
        <w:numPr>
          <w:ilvl w:val="0"/>
          <w:numId w:val="3"/>
        </w:numPr>
        <w:spacing w:after="0" w:line="240" w:lineRule="auto"/>
        <w:jc w:val="both"/>
        <w:rPr>
          <w:rStyle w:val="Siln"/>
          <w:b w:val="0"/>
          <w:bCs w:val="0"/>
          <w:sz w:val="24"/>
          <w:szCs w:val="24"/>
        </w:rPr>
      </w:pPr>
      <w:r>
        <w:rPr>
          <w:rStyle w:val="Siln"/>
          <w:sz w:val="24"/>
          <w:szCs w:val="24"/>
        </w:rPr>
        <w:t xml:space="preserve">Nájemce je oprávněn si zajistit stavebně neohraničený prostor mobilní uzamykatelnou zástěnou (paravánem), který je optickou zábranou proti vniknutí do prostoru bufetu. </w:t>
      </w:r>
    </w:p>
    <w:p w:rsidR="001A3D9E" w:rsidRPr="009B12E7" w:rsidRDefault="001A3D9E" w:rsidP="001A3D9E">
      <w:pPr>
        <w:jc w:val="both"/>
        <w:rPr>
          <w:sz w:val="24"/>
          <w:szCs w:val="24"/>
        </w:rPr>
      </w:pPr>
    </w:p>
    <w:p w:rsidR="001A3D9E" w:rsidRPr="009B12E7" w:rsidRDefault="001A3D9E" w:rsidP="001A3D9E">
      <w:pPr>
        <w:jc w:val="center"/>
        <w:rPr>
          <w:b/>
          <w:bCs/>
          <w:sz w:val="24"/>
          <w:szCs w:val="24"/>
        </w:rPr>
      </w:pPr>
      <w:r w:rsidRPr="009B12E7">
        <w:rPr>
          <w:b/>
          <w:bCs/>
          <w:sz w:val="24"/>
          <w:szCs w:val="24"/>
        </w:rPr>
        <w:lastRenderedPageBreak/>
        <w:t>VI.</w:t>
      </w:r>
    </w:p>
    <w:p w:rsidR="001A3D9E" w:rsidRPr="009B12E7" w:rsidRDefault="001A3D9E" w:rsidP="001A3D9E">
      <w:pPr>
        <w:jc w:val="center"/>
        <w:rPr>
          <w:b/>
          <w:bCs/>
          <w:spacing w:val="-4"/>
          <w:sz w:val="24"/>
          <w:szCs w:val="24"/>
          <w:u w:val="single"/>
        </w:rPr>
      </w:pPr>
      <w:r w:rsidRPr="009B12E7">
        <w:rPr>
          <w:b/>
          <w:bCs/>
          <w:spacing w:val="-4"/>
          <w:sz w:val="24"/>
          <w:szCs w:val="24"/>
          <w:u w:val="single"/>
        </w:rPr>
        <w:t>Nájemné, úhrada za služby a platební podmínky</w:t>
      </w:r>
    </w:p>
    <w:p w:rsidR="001A3D9E" w:rsidRPr="009B12E7" w:rsidRDefault="001A3D9E" w:rsidP="001A3D9E">
      <w:pPr>
        <w:widowControl w:val="0"/>
        <w:numPr>
          <w:ilvl w:val="0"/>
          <w:numId w:val="2"/>
        </w:numPr>
        <w:autoSpaceDE w:val="0"/>
        <w:autoSpaceDN w:val="0"/>
        <w:spacing w:after="0" w:line="252" w:lineRule="exact"/>
        <w:jc w:val="both"/>
        <w:rPr>
          <w:spacing w:val="-1"/>
          <w:sz w:val="24"/>
          <w:szCs w:val="24"/>
        </w:rPr>
      </w:pPr>
      <w:r w:rsidRPr="009B12E7">
        <w:rPr>
          <w:spacing w:val="4"/>
          <w:sz w:val="24"/>
          <w:szCs w:val="24"/>
        </w:rPr>
        <w:t>Výše nájemného je sjednána dohodou smluvních stran a činí ……. Kč/m</w:t>
      </w:r>
      <w:r w:rsidRPr="009B12E7">
        <w:rPr>
          <w:spacing w:val="4"/>
          <w:sz w:val="24"/>
          <w:szCs w:val="24"/>
          <w:vertAlign w:val="superscript"/>
        </w:rPr>
        <w:t>2</w:t>
      </w:r>
      <w:r w:rsidRPr="009B12E7">
        <w:rPr>
          <w:spacing w:val="4"/>
          <w:sz w:val="24"/>
          <w:szCs w:val="24"/>
        </w:rPr>
        <w:t xml:space="preserve"> předmětu nájmu, celkem tedy ………,-Kč/rok, a to včetně roku 2015, kdy nájem začíná až dne 2.</w:t>
      </w:r>
      <w:r w:rsidR="009B12E7" w:rsidRPr="009B12E7">
        <w:rPr>
          <w:spacing w:val="4"/>
          <w:sz w:val="24"/>
          <w:szCs w:val="24"/>
        </w:rPr>
        <w:t>3.2015.</w:t>
      </w:r>
    </w:p>
    <w:p w:rsidR="001A3D9E" w:rsidRPr="009B12E7" w:rsidRDefault="001A3D9E" w:rsidP="001A3D9E">
      <w:pPr>
        <w:widowControl w:val="0"/>
        <w:numPr>
          <w:ilvl w:val="0"/>
          <w:numId w:val="2"/>
        </w:numPr>
        <w:autoSpaceDE w:val="0"/>
        <w:autoSpaceDN w:val="0"/>
        <w:spacing w:after="0" w:line="252" w:lineRule="exact"/>
        <w:jc w:val="both"/>
        <w:rPr>
          <w:spacing w:val="-1"/>
          <w:sz w:val="24"/>
          <w:szCs w:val="24"/>
        </w:rPr>
      </w:pPr>
      <w:r w:rsidRPr="009B12E7">
        <w:rPr>
          <w:sz w:val="24"/>
          <w:szCs w:val="24"/>
        </w:rPr>
        <w:t>Smluvní strany se dohodly na každoročním zvyšování nájemného, a to v závislosti na schválené míře inflace vyjádřené přírůstkem průměrného indexu spotřebitelských cen za posledních 12 měsíců proti průměru předchozích 12 měsíců, jež byla stanovena Českým statistickým úřadem</w:t>
      </w:r>
      <w:r w:rsidRPr="009B12E7">
        <w:rPr>
          <w:spacing w:val="-1"/>
          <w:sz w:val="24"/>
          <w:szCs w:val="24"/>
        </w:rPr>
        <w:t xml:space="preserve">. </w:t>
      </w:r>
    </w:p>
    <w:p w:rsidR="001A3D9E" w:rsidRPr="009B12E7" w:rsidRDefault="001A3D9E" w:rsidP="001A3D9E">
      <w:pPr>
        <w:widowControl w:val="0"/>
        <w:numPr>
          <w:ilvl w:val="0"/>
          <w:numId w:val="2"/>
        </w:numPr>
        <w:autoSpaceDE w:val="0"/>
        <w:autoSpaceDN w:val="0"/>
        <w:spacing w:after="0" w:line="252" w:lineRule="exact"/>
        <w:jc w:val="both"/>
        <w:rPr>
          <w:spacing w:val="-1"/>
          <w:sz w:val="24"/>
          <w:szCs w:val="24"/>
        </w:rPr>
      </w:pPr>
      <w:r w:rsidRPr="009B12E7">
        <w:rPr>
          <w:spacing w:val="-1"/>
          <w:sz w:val="24"/>
          <w:szCs w:val="24"/>
        </w:rPr>
        <w:t xml:space="preserve">Výše úhrady odpovídající náhradě za nájemcem spotřebované teplo a za odvoz a likvidaci odpadu je sjednána dohodou smluvních stran a bude nájemci pronajímatelem vyúčtována paušální částkou 9.384,- Kč bez DPH za rok. </w:t>
      </w:r>
      <w:r w:rsidRPr="009B12E7">
        <w:rPr>
          <w:rFonts w:eastAsia="TimesNewRomanPSMT"/>
          <w:sz w:val="24"/>
          <w:szCs w:val="24"/>
        </w:rPr>
        <w:t xml:space="preserve">Co se týče úhrady za spotřebovanou elektrickou energii, </w:t>
      </w:r>
      <w:r w:rsidRPr="009B12E7">
        <w:rPr>
          <w:color w:val="000000"/>
          <w:sz w:val="24"/>
          <w:szCs w:val="24"/>
        </w:rPr>
        <w:t>cena elektrické energie bude stanovena podle ceny primárního dodavatele elektrické energie pronajímatele a bude pronajímatelem přeúčtována a nájemcem placena podle množství skutečně odebrané elektrické energie nájemcem, které bude zjištěno podružným měřením z měřiče, který je ve vlastnictví pronajímatele.</w:t>
      </w:r>
    </w:p>
    <w:p w:rsidR="001A3D9E" w:rsidRPr="009B12E7" w:rsidRDefault="001A3D9E" w:rsidP="001A3D9E">
      <w:pPr>
        <w:widowControl w:val="0"/>
        <w:numPr>
          <w:ilvl w:val="0"/>
          <w:numId w:val="2"/>
        </w:numPr>
        <w:autoSpaceDE w:val="0"/>
        <w:autoSpaceDN w:val="0"/>
        <w:spacing w:after="0" w:line="252" w:lineRule="exact"/>
        <w:jc w:val="both"/>
        <w:rPr>
          <w:spacing w:val="-1"/>
          <w:sz w:val="24"/>
          <w:szCs w:val="24"/>
        </w:rPr>
      </w:pPr>
      <w:r w:rsidRPr="009B12E7">
        <w:rPr>
          <w:color w:val="000000"/>
          <w:sz w:val="24"/>
          <w:szCs w:val="24"/>
        </w:rPr>
        <w:t>Úhrada za vodné a stočné bude placena nájemcem podle množství skutečně odebrané vody, které bude zjištěno podružným měřením z měřiče, který je ve vlastnictví pronajímatele</w:t>
      </w:r>
      <w:r w:rsidR="009B12E7" w:rsidRPr="009B12E7">
        <w:rPr>
          <w:color w:val="000000"/>
          <w:sz w:val="24"/>
          <w:szCs w:val="24"/>
        </w:rPr>
        <w:t>.</w:t>
      </w:r>
    </w:p>
    <w:p w:rsidR="001A3D9E" w:rsidRPr="009B12E7" w:rsidRDefault="001A3D9E" w:rsidP="001A3D9E">
      <w:pPr>
        <w:widowControl w:val="0"/>
        <w:numPr>
          <w:ilvl w:val="0"/>
          <w:numId w:val="2"/>
        </w:numPr>
        <w:autoSpaceDE w:val="0"/>
        <w:autoSpaceDN w:val="0"/>
        <w:spacing w:after="0" w:line="252" w:lineRule="exact"/>
        <w:jc w:val="both"/>
        <w:rPr>
          <w:sz w:val="24"/>
          <w:szCs w:val="24"/>
        </w:rPr>
      </w:pPr>
      <w:r w:rsidRPr="009B12E7">
        <w:rPr>
          <w:spacing w:val="4"/>
          <w:sz w:val="24"/>
          <w:szCs w:val="24"/>
        </w:rPr>
        <w:t xml:space="preserve">Smluvní strany se dohodly, že </w:t>
      </w:r>
      <w:r w:rsidRPr="009B12E7">
        <w:rPr>
          <w:sz w:val="24"/>
          <w:szCs w:val="24"/>
        </w:rPr>
        <w:t xml:space="preserve">pronajímatel si vyhrazuje právo zvýšit cenu úhrad za služby uvedené v odst. 4 tohoto článku smlouvy v rozsahu zvýšení cen u primárních dodavatelů, změny DPH. </w:t>
      </w:r>
    </w:p>
    <w:p w:rsidR="00C06597" w:rsidRDefault="001A3D9E" w:rsidP="001A3D9E">
      <w:pPr>
        <w:widowControl w:val="0"/>
        <w:numPr>
          <w:ilvl w:val="0"/>
          <w:numId w:val="2"/>
        </w:numPr>
        <w:autoSpaceDE w:val="0"/>
        <w:autoSpaceDN w:val="0"/>
        <w:spacing w:after="0" w:line="252" w:lineRule="exact"/>
        <w:jc w:val="both"/>
        <w:rPr>
          <w:sz w:val="24"/>
          <w:szCs w:val="24"/>
        </w:rPr>
      </w:pPr>
      <w:r w:rsidRPr="00C06597">
        <w:rPr>
          <w:sz w:val="24"/>
          <w:szCs w:val="24"/>
        </w:rPr>
        <w:t xml:space="preserve">Nájemce je povinen zaplatit celkové </w:t>
      </w:r>
      <w:r w:rsidRPr="00C06597">
        <w:rPr>
          <w:b/>
          <w:sz w:val="24"/>
          <w:szCs w:val="24"/>
        </w:rPr>
        <w:t>roční nájemné</w:t>
      </w:r>
      <w:r w:rsidRPr="00C06597">
        <w:rPr>
          <w:sz w:val="24"/>
          <w:szCs w:val="24"/>
        </w:rPr>
        <w:t xml:space="preserve"> ve výši uvedené v čl. VI. odst. 1 této smlouvy v pravidelných čtvrtletních</w:t>
      </w:r>
      <w:r w:rsidR="00F46BD7" w:rsidRPr="00C06597">
        <w:rPr>
          <w:sz w:val="24"/>
          <w:szCs w:val="24"/>
        </w:rPr>
        <w:t xml:space="preserve">  platbách  ve výši ……..,- Kč, a to  na základě faktur vystavených pronajímatelem za příslušná </w:t>
      </w:r>
      <w:r w:rsidR="00C06597" w:rsidRPr="00C06597">
        <w:rPr>
          <w:sz w:val="24"/>
          <w:szCs w:val="24"/>
        </w:rPr>
        <w:t>kalendářní čtvrtletí</w:t>
      </w:r>
      <w:r w:rsidR="00C06597">
        <w:rPr>
          <w:sz w:val="24"/>
          <w:szCs w:val="24"/>
        </w:rPr>
        <w:t>.</w:t>
      </w:r>
    </w:p>
    <w:p w:rsidR="001A3D9E" w:rsidRPr="00C06597" w:rsidRDefault="001A3D9E" w:rsidP="001A3D9E">
      <w:pPr>
        <w:widowControl w:val="0"/>
        <w:numPr>
          <w:ilvl w:val="0"/>
          <w:numId w:val="2"/>
        </w:numPr>
        <w:autoSpaceDE w:val="0"/>
        <w:autoSpaceDN w:val="0"/>
        <w:spacing w:after="0" w:line="252" w:lineRule="exact"/>
        <w:jc w:val="both"/>
        <w:rPr>
          <w:sz w:val="24"/>
          <w:szCs w:val="24"/>
        </w:rPr>
      </w:pPr>
      <w:r w:rsidRPr="00C06597">
        <w:rPr>
          <w:sz w:val="24"/>
          <w:szCs w:val="24"/>
        </w:rPr>
        <w:t xml:space="preserve">Nájemce je povinen zaplatit </w:t>
      </w:r>
      <w:r w:rsidRPr="00C06597">
        <w:rPr>
          <w:b/>
          <w:sz w:val="24"/>
          <w:szCs w:val="24"/>
        </w:rPr>
        <w:t>paušální úhradu za spotřebované teplo a za odvoz a likvidaci odpadu</w:t>
      </w:r>
      <w:r w:rsidRPr="00C06597">
        <w:rPr>
          <w:sz w:val="24"/>
          <w:szCs w:val="24"/>
        </w:rPr>
        <w:t xml:space="preserve"> ve výši uvedené v čl. VI. odst. 4 této smlouvy v pravidelných čtvrtletních platbách, přičemž platba za příslušné čtvrtletí doby trvání nájmu činí 1/4 z celkové výše paušální úhrady za spotřebované teplo a za odvoz a likvidaci odpadu za rok, tj. 2.346,- Kč bez DPH, a to na základě faktury vystavené pronajímatelem </w:t>
      </w:r>
      <w:r w:rsidR="00F46BD7" w:rsidRPr="00C06597">
        <w:rPr>
          <w:spacing w:val="-2"/>
          <w:sz w:val="24"/>
          <w:szCs w:val="24"/>
        </w:rPr>
        <w:t xml:space="preserve">za příslušné </w:t>
      </w:r>
      <w:r w:rsidR="00C06597" w:rsidRPr="00C06597">
        <w:rPr>
          <w:spacing w:val="-2"/>
          <w:sz w:val="24"/>
          <w:szCs w:val="24"/>
        </w:rPr>
        <w:t xml:space="preserve">kalendářní </w:t>
      </w:r>
      <w:r w:rsidR="00F46BD7" w:rsidRPr="00C06597">
        <w:rPr>
          <w:spacing w:val="-2"/>
          <w:sz w:val="24"/>
          <w:szCs w:val="24"/>
        </w:rPr>
        <w:t>čtvrtletí</w:t>
      </w:r>
      <w:r w:rsidR="00C06597">
        <w:rPr>
          <w:sz w:val="24"/>
          <w:szCs w:val="24"/>
        </w:rPr>
        <w:t>.</w:t>
      </w:r>
      <w:r w:rsidRPr="00C06597">
        <w:rPr>
          <w:sz w:val="24"/>
          <w:szCs w:val="24"/>
        </w:rPr>
        <w:t xml:space="preserve"> </w:t>
      </w:r>
      <w:r w:rsidRPr="00C06597">
        <w:rPr>
          <w:spacing w:val="-1"/>
          <w:sz w:val="24"/>
          <w:szCs w:val="24"/>
        </w:rPr>
        <w:t>DPH bude účtována</w:t>
      </w:r>
      <w:r w:rsidRPr="00C06597">
        <w:rPr>
          <w:sz w:val="24"/>
          <w:szCs w:val="24"/>
        </w:rPr>
        <w:t xml:space="preserve"> </w:t>
      </w:r>
      <w:r w:rsidRPr="00C06597">
        <w:rPr>
          <w:spacing w:val="-1"/>
          <w:sz w:val="24"/>
          <w:szCs w:val="24"/>
        </w:rPr>
        <w:t>ve výši určené podle právních předpisů účinných ke dni uskutečnění zdanitelného plnění.</w:t>
      </w:r>
    </w:p>
    <w:p w:rsidR="001A3D9E" w:rsidRPr="009B12E7" w:rsidRDefault="001A3D9E" w:rsidP="001A3D9E">
      <w:pPr>
        <w:widowControl w:val="0"/>
        <w:numPr>
          <w:ilvl w:val="0"/>
          <w:numId w:val="2"/>
        </w:numPr>
        <w:autoSpaceDE w:val="0"/>
        <w:autoSpaceDN w:val="0"/>
        <w:spacing w:after="0" w:line="252" w:lineRule="exact"/>
        <w:jc w:val="both"/>
        <w:rPr>
          <w:sz w:val="24"/>
          <w:szCs w:val="24"/>
        </w:rPr>
      </w:pPr>
      <w:r w:rsidRPr="009B12E7">
        <w:rPr>
          <w:sz w:val="24"/>
          <w:szCs w:val="24"/>
        </w:rPr>
        <w:t xml:space="preserve">Nájemce se zavazuje platit pronajímateli úhradu za skutečně spotřebovanou </w:t>
      </w:r>
      <w:r w:rsidRPr="00F46BD7">
        <w:rPr>
          <w:b/>
          <w:sz w:val="24"/>
          <w:szCs w:val="24"/>
        </w:rPr>
        <w:t>elektrickou energii a za vodné a  stočné</w:t>
      </w:r>
      <w:r w:rsidRPr="009B12E7">
        <w:rPr>
          <w:sz w:val="24"/>
          <w:szCs w:val="24"/>
        </w:rPr>
        <w:t xml:space="preserve"> v pravidelných čtvrtletních pl</w:t>
      </w:r>
      <w:r w:rsidR="00F46BD7">
        <w:rPr>
          <w:sz w:val="24"/>
          <w:szCs w:val="24"/>
        </w:rPr>
        <w:t>atbách zpětně na základě faktur vystavených</w:t>
      </w:r>
      <w:r w:rsidRPr="009B12E7">
        <w:rPr>
          <w:sz w:val="24"/>
          <w:szCs w:val="24"/>
        </w:rPr>
        <w:t xml:space="preserve"> pronajímatelem </w:t>
      </w:r>
      <w:r w:rsidR="00F46BD7">
        <w:rPr>
          <w:sz w:val="24"/>
          <w:szCs w:val="24"/>
        </w:rPr>
        <w:t xml:space="preserve">za </w:t>
      </w:r>
      <w:r w:rsidR="00F46BD7">
        <w:rPr>
          <w:spacing w:val="-2"/>
          <w:sz w:val="24"/>
          <w:szCs w:val="24"/>
        </w:rPr>
        <w:t xml:space="preserve">příslušná kalendářní </w:t>
      </w:r>
      <w:r w:rsidR="00C06597">
        <w:rPr>
          <w:spacing w:val="-2"/>
          <w:sz w:val="24"/>
          <w:szCs w:val="24"/>
        </w:rPr>
        <w:t>čtvrtletí.</w:t>
      </w:r>
    </w:p>
    <w:p w:rsidR="001A3D9E" w:rsidRPr="009B12E7" w:rsidRDefault="001A3D9E" w:rsidP="001A3D9E">
      <w:pPr>
        <w:pStyle w:val="Legal3L3"/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proofErr w:type="spellStart"/>
      <w:r w:rsidRPr="009B12E7">
        <w:rPr>
          <w:rFonts w:asciiTheme="minorHAnsi" w:hAnsiTheme="minorHAnsi"/>
          <w:sz w:val="24"/>
          <w:szCs w:val="24"/>
        </w:rPr>
        <w:t>Faktury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pronajímatele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musí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mít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náležitosti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daňového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9B12E7">
        <w:rPr>
          <w:rFonts w:asciiTheme="minorHAnsi" w:hAnsiTheme="minorHAnsi"/>
          <w:sz w:val="24"/>
          <w:szCs w:val="24"/>
        </w:rPr>
        <w:t>účetního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dokladu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podle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účinných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právních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předpisů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B12E7">
        <w:rPr>
          <w:rFonts w:asciiTheme="minorHAnsi" w:hAnsiTheme="minorHAnsi"/>
          <w:sz w:val="24"/>
          <w:szCs w:val="24"/>
        </w:rPr>
        <w:t>obsahovat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požadavek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na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způsob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provedení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platby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B12E7">
        <w:rPr>
          <w:rFonts w:asciiTheme="minorHAnsi" w:hAnsiTheme="minorHAnsi"/>
          <w:sz w:val="24"/>
          <w:szCs w:val="24"/>
        </w:rPr>
        <w:t>bankovní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spojení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, datum </w:t>
      </w:r>
      <w:proofErr w:type="spellStart"/>
      <w:r w:rsidRPr="009B12E7">
        <w:rPr>
          <w:rFonts w:asciiTheme="minorHAnsi" w:hAnsiTheme="minorHAnsi"/>
          <w:sz w:val="24"/>
          <w:szCs w:val="24"/>
        </w:rPr>
        <w:t>spl</w:t>
      </w:r>
      <w:r w:rsidR="00C06597">
        <w:rPr>
          <w:rFonts w:asciiTheme="minorHAnsi" w:hAnsiTheme="minorHAnsi"/>
          <w:sz w:val="24"/>
          <w:szCs w:val="24"/>
        </w:rPr>
        <w:t>atnosti</w:t>
      </w:r>
      <w:proofErr w:type="spellEnd"/>
      <w:r w:rsidR="00C06597">
        <w:rPr>
          <w:rFonts w:asciiTheme="minorHAnsi" w:hAnsiTheme="minorHAnsi"/>
          <w:sz w:val="24"/>
          <w:szCs w:val="24"/>
        </w:rPr>
        <w:t xml:space="preserve"> 14 </w:t>
      </w:r>
      <w:proofErr w:type="spellStart"/>
      <w:r w:rsidR="00C06597">
        <w:rPr>
          <w:rFonts w:asciiTheme="minorHAnsi" w:hAnsiTheme="minorHAnsi"/>
          <w:sz w:val="24"/>
          <w:szCs w:val="24"/>
        </w:rPr>
        <w:t>dnů</w:t>
      </w:r>
      <w:proofErr w:type="spellEnd"/>
      <w:r w:rsidR="00C06597">
        <w:rPr>
          <w:rFonts w:asciiTheme="minorHAnsi" w:hAnsiTheme="minorHAnsi"/>
          <w:sz w:val="24"/>
          <w:szCs w:val="24"/>
        </w:rPr>
        <w:t xml:space="preserve"> ode </w:t>
      </w:r>
      <w:proofErr w:type="spellStart"/>
      <w:r w:rsidR="00C06597">
        <w:rPr>
          <w:rFonts w:asciiTheme="minorHAnsi" w:hAnsiTheme="minorHAnsi"/>
          <w:sz w:val="24"/>
          <w:szCs w:val="24"/>
        </w:rPr>
        <w:t>dne</w:t>
      </w:r>
      <w:proofErr w:type="spellEnd"/>
      <w:r w:rsidR="00C065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06597">
        <w:rPr>
          <w:rFonts w:asciiTheme="minorHAnsi" w:hAnsiTheme="minorHAnsi"/>
          <w:sz w:val="24"/>
          <w:szCs w:val="24"/>
        </w:rPr>
        <w:t>jejich</w:t>
      </w:r>
      <w:proofErr w:type="spellEnd"/>
      <w:r w:rsidR="00C065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06597">
        <w:rPr>
          <w:rFonts w:asciiTheme="minorHAnsi" w:hAnsiTheme="minorHAnsi"/>
          <w:sz w:val="24"/>
          <w:szCs w:val="24"/>
        </w:rPr>
        <w:t>doručení</w:t>
      </w:r>
      <w:proofErr w:type="spellEnd"/>
      <w:r w:rsidR="00C065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06597">
        <w:rPr>
          <w:rFonts w:asciiTheme="minorHAnsi" w:hAnsiTheme="minorHAnsi"/>
          <w:sz w:val="24"/>
          <w:szCs w:val="24"/>
        </w:rPr>
        <w:t>nájemci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B12E7">
        <w:rPr>
          <w:rFonts w:asciiTheme="minorHAnsi" w:hAnsiTheme="minorHAnsi"/>
          <w:sz w:val="24"/>
          <w:szCs w:val="24"/>
        </w:rPr>
        <w:t>formou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9B12E7">
        <w:rPr>
          <w:rFonts w:asciiTheme="minorHAnsi" w:hAnsiTheme="minorHAnsi"/>
          <w:sz w:val="24"/>
          <w:szCs w:val="24"/>
        </w:rPr>
        <w:t>obsahem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musí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odpovídat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zákonu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9B12E7">
        <w:rPr>
          <w:rFonts w:asciiTheme="minorHAnsi" w:hAnsiTheme="minorHAnsi"/>
          <w:sz w:val="24"/>
          <w:szCs w:val="24"/>
        </w:rPr>
        <w:t>účetnictví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9B12E7">
        <w:rPr>
          <w:rFonts w:asciiTheme="minorHAnsi" w:hAnsiTheme="minorHAnsi"/>
          <w:sz w:val="24"/>
          <w:szCs w:val="24"/>
        </w:rPr>
        <w:t>účinném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znění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9B12E7">
        <w:rPr>
          <w:rFonts w:asciiTheme="minorHAnsi" w:hAnsiTheme="minorHAnsi"/>
          <w:sz w:val="24"/>
          <w:szCs w:val="24"/>
        </w:rPr>
        <w:t>zákonu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9B12E7">
        <w:rPr>
          <w:rFonts w:asciiTheme="minorHAnsi" w:hAnsiTheme="minorHAnsi"/>
          <w:sz w:val="24"/>
          <w:szCs w:val="24"/>
        </w:rPr>
        <w:t>dani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Pr="009B12E7">
        <w:rPr>
          <w:rFonts w:asciiTheme="minorHAnsi" w:hAnsiTheme="minorHAnsi"/>
          <w:sz w:val="24"/>
          <w:szCs w:val="24"/>
        </w:rPr>
        <w:t>přidané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hodnoty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9B12E7">
        <w:rPr>
          <w:rFonts w:asciiTheme="minorHAnsi" w:hAnsiTheme="minorHAnsi"/>
          <w:sz w:val="24"/>
          <w:szCs w:val="24"/>
        </w:rPr>
        <w:t>účinném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znění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9B12E7">
        <w:rPr>
          <w:rFonts w:asciiTheme="minorHAnsi" w:hAnsiTheme="minorHAnsi"/>
          <w:sz w:val="24"/>
          <w:szCs w:val="24"/>
        </w:rPr>
        <w:t>musí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mít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náležitosti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obchodní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listiny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podle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§ 435 </w:t>
      </w:r>
      <w:proofErr w:type="spellStart"/>
      <w:r w:rsidRPr="009B12E7">
        <w:rPr>
          <w:rFonts w:asciiTheme="minorHAnsi" w:hAnsiTheme="minorHAnsi"/>
          <w:sz w:val="24"/>
          <w:szCs w:val="24"/>
        </w:rPr>
        <w:t>občanského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12E7">
        <w:rPr>
          <w:rFonts w:asciiTheme="minorHAnsi" w:hAnsiTheme="minorHAnsi"/>
          <w:sz w:val="24"/>
          <w:szCs w:val="24"/>
        </w:rPr>
        <w:t>zákoníku</w:t>
      </w:r>
      <w:proofErr w:type="spellEnd"/>
      <w:r w:rsidRPr="009B12E7">
        <w:rPr>
          <w:rFonts w:asciiTheme="minorHAnsi" w:hAnsiTheme="minorHAnsi"/>
          <w:sz w:val="24"/>
          <w:szCs w:val="24"/>
        </w:rPr>
        <w:t xml:space="preserve">. </w:t>
      </w:r>
    </w:p>
    <w:p w:rsidR="001A3D9E" w:rsidRPr="009B12E7" w:rsidRDefault="001A3D9E" w:rsidP="001A3D9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>Nájemce prohlašuje, že na sebe přebírá nebezpečí změny okolností podle 1765 odst. 2 občanského zákoníku, § 1765 odst. 1 a § 1766 se tedy ve vztahu k nájemci nepoužije.</w:t>
      </w:r>
    </w:p>
    <w:p w:rsidR="001A3D9E" w:rsidRPr="009B12E7" w:rsidRDefault="001A3D9E" w:rsidP="001A3D9E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1A3D9E" w:rsidRPr="009B12E7" w:rsidRDefault="001A3D9E" w:rsidP="001A3D9E">
      <w:pPr>
        <w:jc w:val="center"/>
        <w:rPr>
          <w:b/>
          <w:bCs/>
          <w:sz w:val="24"/>
          <w:szCs w:val="24"/>
        </w:rPr>
      </w:pPr>
      <w:r w:rsidRPr="009B12E7">
        <w:rPr>
          <w:b/>
          <w:bCs/>
          <w:sz w:val="24"/>
          <w:szCs w:val="24"/>
        </w:rPr>
        <w:t>VII.</w:t>
      </w:r>
    </w:p>
    <w:p w:rsidR="001A3D9E" w:rsidRPr="009B12E7" w:rsidRDefault="001A3D9E" w:rsidP="001A3D9E">
      <w:pPr>
        <w:ind w:left="360" w:hanging="360"/>
        <w:jc w:val="center"/>
        <w:rPr>
          <w:b/>
          <w:bCs/>
          <w:i/>
          <w:iCs/>
          <w:color w:val="FF0000"/>
          <w:sz w:val="24"/>
          <w:szCs w:val="24"/>
          <w:u w:val="single"/>
        </w:rPr>
      </w:pPr>
      <w:r w:rsidRPr="009B12E7">
        <w:rPr>
          <w:b/>
          <w:bCs/>
          <w:sz w:val="24"/>
          <w:szCs w:val="24"/>
          <w:u w:val="single"/>
        </w:rPr>
        <w:t>Sankční ujednání</w:t>
      </w:r>
    </w:p>
    <w:p w:rsidR="001A3D9E" w:rsidRPr="009B12E7" w:rsidRDefault="001A3D9E" w:rsidP="001A3D9E">
      <w:pPr>
        <w:numPr>
          <w:ilvl w:val="0"/>
          <w:numId w:val="4"/>
        </w:numPr>
        <w:spacing w:before="60"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lastRenderedPageBreak/>
        <w:t>V případě prodlení nájemce se zaplacením pravidelné platby nájemného ve lhůtě splatnosti sjednané v  čl. VI odst. 6 této smlouvy, ve výši uvedené ve čl. VI odst. 56 této smlouvy, je nájemce  povinen zaplatit pronajímateli smluvní pokutu ve výši 0,5% z pravidelné platby nájemného dle čl. VI. odst. 6 této smlouvy, a to vždy za každý započatý den prodlení</w:t>
      </w:r>
    </w:p>
    <w:p w:rsidR="001A3D9E" w:rsidRPr="009B12E7" w:rsidRDefault="001A3D9E" w:rsidP="001A3D9E">
      <w:pPr>
        <w:numPr>
          <w:ilvl w:val="0"/>
          <w:numId w:val="4"/>
        </w:numPr>
        <w:spacing w:before="60"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>V případě prodlení nájemce se zaplacením pravidelné čtvrtletní platby za spotřebované teplo a odvoz a likvidaci odpadu ve lhůtě splatnosti sjednané v  čl. VI odst. 7 této smlouvy, ve výši uvedené v čl. VI. odst. 7, je nájemce povinen zaplatit pronajímateli smluvní pokutu ve výši 0,5% z pravidelné  čtvrtletní platby za  spotřebované teplo a odvoz a likvidaci odpadu dle čl. VI. odst. 7 této smlouvy, a to vždy za každý započatý den prodlení.</w:t>
      </w:r>
    </w:p>
    <w:p w:rsidR="001A3D9E" w:rsidRPr="009B12E7" w:rsidRDefault="001A3D9E" w:rsidP="001A3D9E">
      <w:pPr>
        <w:numPr>
          <w:ilvl w:val="0"/>
          <w:numId w:val="4"/>
        </w:numPr>
        <w:spacing w:before="60"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 xml:space="preserve"> V případě prodlení nájemce se zaplacením čtvrtletní platby za spotřebovanou elektrickou energii nebo za spotřebu teplé a studené vody a stočné, je nájemce povinen zaplatit pronajímateli smluvní pokutu ve výši 0,5% z částky, která bude uvedena na faktuře vystavené pronajímatelem za spotřebovanou elektrickou energii nebo za spotřebovanou teplou a studenou vodu a stočné, a to vždy za každý započatý den prodlení. </w:t>
      </w:r>
    </w:p>
    <w:p w:rsidR="001A3D9E" w:rsidRPr="009B12E7" w:rsidRDefault="001A3D9E" w:rsidP="001A3D9E">
      <w:pPr>
        <w:numPr>
          <w:ilvl w:val="0"/>
          <w:numId w:val="4"/>
        </w:numPr>
        <w:spacing w:before="60"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 xml:space="preserve">V případě prodlení nájemce se splněním povinnosti uvedené v čl. V odst. 9 této smlouvy, tedy jestliže po skončení nájmu nevyklidí nebytové prostory a neuvede je do stavu, v němž je převzal při zohlednění běžného opotřebení, nebo nepředá-li klíč vedoucí správy budov </w:t>
      </w:r>
      <w:proofErr w:type="spellStart"/>
      <w:r w:rsidRPr="009B12E7">
        <w:rPr>
          <w:sz w:val="24"/>
          <w:szCs w:val="24"/>
        </w:rPr>
        <w:t>PřF</w:t>
      </w:r>
      <w:proofErr w:type="spellEnd"/>
      <w:r w:rsidRPr="009B12E7">
        <w:rPr>
          <w:sz w:val="24"/>
          <w:szCs w:val="24"/>
        </w:rPr>
        <w:t xml:space="preserve"> UP, je nájemce povinen zaplatit pronajímateli smluvní pokutu ve výši 500,- Kč za každý započatý den prodlení. </w:t>
      </w:r>
    </w:p>
    <w:p w:rsidR="001A3D9E" w:rsidRPr="009B12E7" w:rsidRDefault="001A3D9E" w:rsidP="001A3D9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>Sjednáním smluvních pokut podle tohoto článku není dotčeno právo oprávněné smluvní strany na náhradu škody, a to i ve výši přesahující sjednanou smluvní pokutu. Smluvní strany se dohodly, že </w:t>
      </w:r>
      <w:proofErr w:type="spellStart"/>
      <w:r w:rsidRPr="009B12E7">
        <w:rPr>
          <w:sz w:val="24"/>
          <w:szCs w:val="24"/>
        </w:rPr>
        <w:t>ust</w:t>
      </w:r>
      <w:proofErr w:type="spellEnd"/>
      <w:r w:rsidRPr="009B12E7">
        <w:rPr>
          <w:sz w:val="24"/>
          <w:szCs w:val="24"/>
        </w:rPr>
        <w:t>. § 2050 občanského zákoníku se nepoužije.</w:t>
      </w:r>
    </w:p>
    <w:p w:rsidR="001A3D9E" w:rsidRPr="009B12E7" w:rsidRDefault="001A3D9E" w:rsidP="001A3D9E">
      <w:pPr>
        <w:spacing w:before="60"/>
        <w:rPr>
          <w:b/>
          <w:bCs/>
          <w:sz w:val="24"/>
          <w:szCs w:val="24"/>
        </w:rPr>
      </w:pPr>
    </w:p>
    <w:p w:rsidR="001A3D9E" w:rsidRPr="009B12E7" w:rsidRDefault="001A3D9E" w:rsidP="001A3D9E">
      <w:pPr>
        <w:jc w:val="center"/>
        <w:rPr>
          <w:b/>
          <w:sz w:val="24"/>
          <w:szCs w:val="24"/>
        </w:rPr>
      </w:pPr>
      <w:r w:rsidRPr="009B12E7">
        <w:rPr>
          <w:b/>
          <w:sz w:val="24"/>
          <w:szCs w:val="24"/>
        </w:rPr>
        <w:t>VIII.</w:t>
      </w:r>
    </w:p>
    <w:p w:rsidR="001A3D9E" w:rsidRPr="009B12E7" w:rsidRDefault="001A3D9E" w:rsidP="001A3D9E">
      <w:pPr>
        <w:jc w:val="center"/>
        <w:rPr>
          <w:b/>
          <w:sz w:val="24"/>
          <w:szCs w:val="24"/>
        </w:rPr>
      </w:pPr>
      <w:r w:rsidRPr="009B12E7">
        <w:rPr>
          <w:b/>
          <w:sz w:val="24"/>
          <w:szCs w:val="24"/>
        </w:rPr>
        <w:t>Výpůjčka movitých věcí</w:t>
      </w:r>
    </w:p>
    <w:p w:rsidR="001A3D9E" w:rsidRPr="009B12E7" w:rsidRDefault="001A3D9E" w:rsidP="001A3D9E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B12E7">
        <w:rPr>
          <w:sz w:val="24"/>
          <w:szCs w:val="24"/>
        </w:rPr>
        <w:t>Půjčitel</w:t>
      </w:r>
      <w:proofErr w:type="spellEnd"/>
      <w:r w:rsidRPr="009B12E7">
        <w:rPr>
          <w:sz w:val="24"/>
          <w:szCs w:val="24"/>
        </w:rPr>
        <w:t xml:space="preserve"> dále přenechává vypůjčiteli za účelem uvedeným v čl. II. této smlouvy k bezplatnému užívání  následující movité věci:</w:t>
      </w:r>
      <w:r w:rsidRPr="009B12E7">
        <w:rPr>
          <w:sz w:val="24"/>
          <w:szCs w:val="24"/>
        </w:rPr>
        <w:tab/>
      </w:r>
    </w:p>
    <w:p w:rsidR="001A3D9E" w:rsidRPr="009B12E7" w:rsidRDefault="001A3D9E" w:rsidP="001A3D9E">
      <w:pPr>
        <w:pStyle w:val="Odstavecseseznamem"/>
        <w:numPr>
          <w:ilvl w:val="0"/>
          <w:numId w:val="9"/>
        </w:numPr>
        <w:spacing w:after="0" w:line="240" w:lineRule="auto"/>
        <w:ind w:left="1418"/>
        <w:jc w:val="both"/>
        <w:rPr>
          <w:sz w:val="24"/>
          <w:szCs w:val="24"/>
        </w:rPr>
      </w:pPr>
      <w:r w:rsidRPr="009B12E7">
        <w:rPr>
          <w:sz w:val="24"/>
          <w:szCs w:val="24"/>
        </w:rPr>
        <w:t>14 kulatých stolů (interiérové) u bufetu</w:t>
      </w:r>
    </w:p>
    <w:p w:rsidR="001A3D9E" w:rsidRPr="009B12E7" w:rsidRDefault="001A3D9E" w:rsidP="001A3D9E">
      <w:pPr>
        <w:pStyle w:val="Odstavecseseznamem"/>
        <w:numPr>
          <w:ilvl w:val="0"/>
          <w:numId w:val="9"/>
        </w:numPr>
        <w:spacing w:after="0" w:line="240" w:lineRule="auto"/>
        <w:ind w:left="1418"/>
        <w:rPr>
          <w:sz w:val="24"/>
          <w:szCs w:val="24"/>
        </w:rPr>
      </w:pPr>
      <w:r w:rsidRPr="009B12E7">
        <w:rPr>
          <w:sz w:val="24"/>
          <w:szCs w:val="24"/>
        </w:rPr>
        <w:t>56 plastových židlí  (interiérové) u bufetu</w:t>
      </w:r>
    </w:p>
    <w:p w:rsidR="001A3D9E" w:rsidRPr="009B12E7" w:rsidRDefault="001A3D9E" w:rsidP="001A3D9E">
      <w:pPr>
        <w:pStyle w:val="Odstavecseseznamem"/>
        <w:numPr>
          <w:ilvl w:val="0"/>
          <w:numId w:val="9"/>
        </w:numPr>
        <w:spacing w:after="0" w:line="240" w:lineRule="auto"/>
        <w:ind w:left="1418"/>
        <w:rPr>
          <w:sz w:val="24"/>
          <w:szCs w:val="24"/>
        </w:rPr>
      </w:pPr>
      <w:r w:rsidRPr="009B12E7">
        <w:rPr>
          <w:sz w:val="24"/>
          <w:szCs w:val="24"/>
        </w:rPr>
        <w:t>mobilní uzamykatelná zástěna</w:t>
      </w:r>
    </w:p>
    <w:p w:rsidR="001A3D9E" w:rsidRPr="009B12E7" w:rsidRDefault="001A3D9E" w:rsidP="001A3D9E">
      <w:pPr>
        <w:ind w:left="1416" w:firstLine="708"/>
        <w:rPr>
          <w:sz w:val="24"/>
          <w:szCs w:val="24"/>
        </w:rPr>
      </w:pPr>
      <w:r w:rsidRPr="009B12E7">
        <w:rPr>
          <w:sz w:val="24"/>
          <w:szCs w:val="24"/>
        </w:rPr>
        <w:t>společně dále jako  „soubor movitých věcí “.</w:t>
      </w:r>
    </w:p>
    <w:p w:rsidR="001A3D9E" w:rsidRPr="009B12E7" w:rsidRDefault="001A3D9E" w:rsidP="001A3D9E">
      <w:pPr>
        <w:jc w:val="both"/>
        <w:rPr>
          <w:b/>
          <w:sz w:val="24"/>
          <w:szCs w:val="24"/>
        </w:rPr>
      </w:pPr>
      <w:r w:rsidRPr="009B12E7">
        <w:rPr>
          <w:sz w:val="24"/>
          <w:szCs w:val="24"/>
        </w:rPr>
        <w:t xml:space="preserve">    </w:t>
      </w:r>
      <w:r w:rsidRPr="009B12E7">
        <w:rPr>
          <w:sz w:val="24"/>
          <w:szCs w:val="24"/>
        </w:rPr>
        <w:tab/>
        <w:t xml:space="preserve"> to vše na dobu určitou, tj. ve dnech</w:t>
      </w:r>
      <w:r w:rsidR="00C06597">
        <w:rPr>
          <w:b/>
          <w:sz w:val="24"/>
          <w:szCs w:val="24"/>
        </w:rPr>
        <w:t xml:space="preserve"> 2.3.2015 do 1.3.2019</w:t>
      </w:r>
      <w:r w:rsidRPr="009B12E7">
        <w:rPr>
          <w:b/>
          <w:sz w:val="24"/>
          <w:szCs w:val="24"/>
        </w:rPr>
        <w:t>.</w:t>
      </w:r>
    </w:p>
    <w:p w:rsidR="001A3D9E" w:rsidRPr="009B12E7" w:rsidRDefault="001A3D9E" w:rsidP="001A3D9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9B12E7">
        <w:rPr>
          <w:rFonts w:asciiTheme="minorHAnsi" w:hAnsiTheme="minorHAnsi"/>
        </w:rPr>
        <w:t>Vypůjčitel prohlašuje, že je seznámen se stavem zařízení, že tento stav vyhovuje sjednanému účelu nájmu dle čl. II. této smlouvy a v tomto stavu je přebírá.  Předání a převzetí zařízení bude zaznamenáno v protokolu o předání a převzetí nebytových prostor podle čl. IV. odst. 2 této smlouvy.</w:t>
      </w:r>
    </w:p>
    <w:p w:rsidR="001A3D9E" w:rsidRPr="009B12E7" w:rsidRDefault="001A3D9E" w:rsidP="001A3D9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9B12E7">
        <w:rPr>
          <w:rFonts w:asciiTheme="minorHAnsi" w:hAnsiTheme="minorHAnsi"/>
        </w:rPr>
        <w:t>Vypůjčitel prohlašuje, že pravidla pro užívání zařízení uvedeného v odst. 1 tohoto článku smlouvy jsou pro vypůjčitele obecně známými pravidly ve smyslu § 2195 odst. 2 občanského zákoníku.</w:t>
      </w:r>
    </w:p>
    <w:p w:rsidR="001A3D9E" w:rsidRPr="009B12E7" w:rsidRDefault="001A3D9E" w:rsidP="001A3D9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9B12E7">
        <w:rPr>
          <w:rFonts w:asciiTheme="minorHAnsi" w:hAnsiTheme="minorHAnsi"/>
        </w:rPr>
        <w:lastRenderedPageBreak/>
        <w:t xml:space="preserve">Smluvní strany se ve smyslu § 2198 odst. 2 občanského zákoníku dohodly, že pro případ, že by </w:t>
      </w:r>
      <w:proofErr w:type="spellStart"/>
      <w:r w:rsidRPr="009B12E7">
        <w:rPr>
          <w:rFonts w:asciiTheme="minorHAnsi" w:hAnsiTheme="minorHAnsi"/>
        </w:rPr>
        <w:t>půjčitel</w:t>
      </w:r>
      <w:proofErr w:type="spellEnd"/>
      <w:r w:rsidRPr="009B12E7">
        <w:rPr>
          <w:rFonts w:asciiTheme="minorHAnsi" w:hAnsiTheme="minorHAnsi"/>
        </w:rPr>
        <w:t xml:space="preserve"> potřeboval kteroukoliv z movitých věcí uvedenou v odst. 1 tohoto článku smlouvy nevyhnutelně dříve z důvodu, který nemohl při uzavření smlouvy předvídat, je </w:t>
      </w:r>
      <w:proofErr w:type="spellStart"/>
      <w:r w:rsidRPr="009B12E7">
        <w:rPr>
          <w:rFonts w:asciiTheme="minorHAnsi" w:hAnsiTheme="minorHAnsi"/>
        </w:rPr>
        <w:t>půjčitel</w:t>
      </w:r>
      <w:proofErr w:type="spellEnd"/>
      <w:r w:rsidRPr="009B12E7">
        <w:rPr>
          <w:rFonts w:asciiTheme="minorHAnsi" w:hAnsiTheme="minorHAnsi"/>
        </w:rPr>
        <w:t xml:space="preserve"> oprávněn domáhat se předčasného vrácení kterékoliv z výše uvedených movitých věcí.</w:t>
      </w:r>
    </w:p>
    <w:p w:rsidR="001A3D9E" w:rsidRPr="009B12E7" w:rsidRDefault="001A3D9E" w:rsidP="001A3D9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9B12E7">
        <w:rPr>
          <w:rFonts w:asciiTheme="minorHAnsi" w:hAnsiTheme="minorHAnsi"/>
        </w:rPr>
        <w:t>Půjčitel</w:t>
      </w:r>
      <w:proofErr w:type="spellEnd"/>
      <w:r w:rsidRPr="009B12E7">
        <w:rPr>
          <w:rFonts w:asciiTheme="minorHAnsi" w:hAnsiTheme="minorHAnsi"/>
        </w:rPr>
        <w:t xml:space="preserve"> se může domáhat předčasného vrácení věci i v případě, že vypůjčitel kteroukoliv z movitých věcí uvedenou v odst. 1 tohoto článku smlouvy v rozporu s účelem uvedeným v čl. II této smlouvy.</w:t>
      </w:r>
    </w:p>
    <w:p w:rsidR="001A3D9E" w:rsidRPr="009B12E7" w:rsidRDefault="001A3D9E" w:rsidP="001A3D9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9B12E7">
        <w:rPr>
          <w:rFonts w:asciiTheme="minorHAnsi" w:hAnsiTheme="minorHAnsi"/>
        </w:rPr>
        <w:t>Vypůjčitel není oprávněn přenechat movité věci uvedené v odst. 1 tohoto článku smlouvy jiné osobě.</w:t>
      </w:r>
    </w:p>
    <w:p w:rsidR="001A3D9E" w:rsidRPr="009B12E7" w:rsidRDefault="001A3D9E" w:rsidP="001A3D9E">
      <w:pPr>
        <w:spacing w:before="60"/>
        <w:rPr>
          <w:b/>
          <w:bCs/>
          <w:sz w:val="24"/>
          <w:szCs w:val="24"/>
        </w:rPr>
      </w:pPr>
    </w:p>
    <w:p w:rsidR="001A3D9E" w:rsidRPr="009B12E7" w:rsidRDefault="001A3D9E" w:rsidP="001A3D9E">
      <w:pPr>
        <w:jc w:val="center"/>
        <w:rPr>
          <w:sz w:val="24"/>
          <w:szCs w:val="24"/>
        </w:rPr>
      </w:pPr>
      <w:r w:rsidRPr="009B12E7">
        <w:rPr>
          <w:b/>
          <w:bCs/>
          <w:sz w:val="24"/>
          <w:szCs w:val="24"/>
        </w:rPr>
        <w:t>VIII</w:t>
      </w:r>
      <w:r w:rsidRPr="009B12E7">
        <w:rPr>
          <w:sz w:val="24"/>
          <w:szCs w:val="24"/>
        </w:rPr>
        <w:t>.</w:t>
      </w:r>
    </w:p>
    <w:p w:rsidR="001A3D9E" w:rsidRPr="009B12E7" w:rsidRDefault="001A3D9E" w:rsidP="001A3D9E">
      <w:pPr>
        <w:spacing w:before="60"/>
        <w:jc w:val="center"/>
        <w:rPr>
          <w:b/>
          <w:bCs/>
          <w:sz w:val="24"/>
          <w:szCs w:val="24"/>
          <w:u w:val="single"/>
        </w:rPr>
      </w:pPr>
      <w:r w:rsidRPr="009B12E7">
        <w:rPr>
          <w:b/>
          <w:bCs/>
          <w:sz w:val="24"/>
          <w:szCs w:val="24"/>
          <w:u w:val="single"/>
        </w:rPr>
        <w:t>Skončení nájmu</w:t>
      </w:r>
    </w:p>
    <w:p w:rsidR="001A3D9E" w:rsidRPr="009B12E7" w:rsidRDefault="001A3D9E" w:rsidP="001A3D9E">
      <w:pPr>
        <w:ind w:left="360"/>
        <w:jc w:val="both"/>
        <w:rPr>
          <w:color w:val="000000"/>
          <w:sz w:val="24"/>
          <w:szCs w:val="24"/>
        </w:rPr>
      </w:pPr>
      <w:r w:rsidRPr="009B12E7">
        <w:rPr>
          <w:color w:val="000000"/>
          <w:sz w:val="24"/>
          <w:szCs w:val="24"/>
        </w:rPr>
        <w:t>Nájem podle této smlouvy může skončit:</w:t>
      </w:r>
    </w:p>
    <w:p w:rsidR="001A3D9E" w:rsidRPr="009B12E7" w:rsidRDefault="001A3D9E" w:rsidP="001A3D9E">
      <w:pPr>
        <w:numPr>
          <w:ilvl w:val="1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9B12E7">
        <w:rPr>
          <w:color w:val="000000"/>
          <w:sz w:val="24"/>
          <w:szCs w:val="24"/>
        </w:rPr>
        <w:t>písemnou dohodou smluvních stran,</w:t>
      </w:r>
    </w:p>
    <w:p w:rsidR="001A3D9E" w:rsidRPr="009B12E7" w:rsidRDefault="001A3D9E" w:rsidP="001A3D9E">
      <w:pPr>
        <w:numPr>
          <w:ilvl w:val="1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9B12E7">
        <w:rPr>
          <w:color w:val="000000"/>
          <w:sz w:val="24"/>
          <w:szCs w:val="24"/>
        </w:rPr>
        <w:t>uplynutím doby uvedené v čl. III této smlouvy,</w:t>
      </w:r>
    </w:p>
    <w:p w:rsidR="001A3D9E" w:rsidRPr="009B12E7" w:rsidRDefault="001A3D9E" w:rsidP="001A3D9E">
      <w:pPr>
        <w:numPr>
          <w:ilvl w:val="1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9B12E7">
        <w:rPr>
          <w:color w:val="000000"/>
          <w:sz w:val="24"/>
          <w:szCs w:val="24"/>
        </w:rPr>
        <w:t>písemnou výpovědí nájemce bez uvedení důvodů, přičemž tříměsíční výpovědní lhůta počíná běžet dnem následujícím po dni, v němž byla písemná výpověď doručena druhé smluvní straně. Smluvní strany se dohodly, že § 2308 občanského zákoníku se ve vztahu k nájemci nepoužije,</w:t>
      </w:r>
    </w:p>
    <w:p w:rsidR="001A3D9E" w:rsidRPr="009B12E7" w:rsidRDefault="001A3D9E" w:rsidP="001A3D9E">
      <w:pPr>
        <w:numPr>
          <w:ilvl w:val="1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9B12E7">
        <w:rPr>
          <w:color w:val="000000"/>
          <w:sz w:val="24"/>
          <w:szCs w:val="24"/>
        </w:rPr>
        <w:t>písemnou výpovědí pronajímatele bez uvedení důvodů, přičemž tříměsíční výpovědní lhůta počíná běžet dnem následujícím po dni, v němž byla písemná výpověď doručena druhé smluvní straně.  Smluvní strany se dohodly, že § 2309 občanského zákoníku se ve vztahu k pronajímateli nepoužije,</w:t>
      </w:r>
    </w:p>
    <w:p w:rsidR="001A3D9E" w:rsidRPr="009B12E7" w:rsidRDefault="001A3D9E" w:rsidP="001A3D9E">
      <w:pPr>
        <w:numPr>
          <w:ilvl w:val="1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9B12E7">
        <w:rPr>
          <w:sz w:val="24"/>
          <w:szCs w:val="24"/>
        </w:rPr>
        <w:t>písemným odstoupením pronajímatele od této smlouvy v případě, že nájemce podstatným způsobem poruší smlouvu, přičemž za podstatné porušení smlouvy se považují případy, kdy:</w:t>
      </w:r>
    </w:p>
    <w:p w:rsidR="001A3D9E" w:rsidRPr="009B12E7" w:rsidRDefault="001A3D9E" w:rsidP="001A3D9E">
      <w:pPr>
        <w:pStyle w:val="Zkladntext"/>
        <w:numPr>
          <w:ilvl w:val="2"/>
          <w:numId w:val="6"/>
        </w:numPr>
        <w:spacing w:after="0"/>
        <w:jc w:val="both"/>
        <w:rPr>
          <w:rFonts w:asciiTheme="minorHAnsi" w:hAnsiTheme="minorHAnsi"/>
        </w:rPr>
      </w:pPr>
      <w:r w:rsidRPr="009B12E7">
        <w:rPr>
          <w:rFonts w:asciiTheme="minorHAnsi" w:hAnsiTheme="minorHAnsi"/>
        </w:rPr>
        <w:t xml:space="preserve">nájemce užívá nebytové prostory k jinému účelu než sjednanému v čl. II. této smlouvy, </w:t>
      </w:r>
    </w:p>
    <w:p w:rsidR="001A3D9E" w:rsidRPr="009B12E7" w:rsidRDefault="001A3D9E" w:rsidP="001A3D9E">
      <w:pPr>
        <w:pStyle w:val="Zkladntext"/>
        <w:numPr>
          <w:ilvl w:val="2"/>
          <w:numId w:val="6"/>
        </w:numPr>
        <w:spacing w:after="0"/>
        <w:jc w:val="both"/>
        <w:rPr>
          <w:rFonts w:asciiTheme="minorHAnsi" w:hAnsiTheme="minorHAnsi"/>
        </w:rPr>
      </w:pPr>
      <w:r w:rsidRPr="009B12E7">
        <w:rPr>
          <w:rFonts w:asciiTheme="minorHAnsi" w:hAnsiTheme="minorHAnsi"/>
        </w:rPr>
        <w:t>nájemce provede v rozporu s </w:t>
      </w:r>
      <w:proofErr w:type="spellStart"/>
      <w:r w:rsidRPr="009B12E7">
        <w:rPr>
          <w:rFonts w:asciiTheme="minorHAnsi" w:hAnsiTheme="minorHAnsi"/>
        </w:rPr>
        <w:t>ust</w:t>
      </w:r>
      <w:proofErr w:type="spellEnd"/>
      <w:r w:rsidRPr="009B12E7">
        <w:rPr>
          <w:rFonts w:asciiTheme="minorHAnsi" w:hAnsiTheme="minorHAnsi"/>
        </w:rPr>
        <w:t xml:space="preserve">. čl. V odst. 7 této smlouvy jakékoliv úpravy nebo změny v nebytových prostorách bez souhlasu pronajímatele, </w:t>
      </w:r>
    </w:p>
    <w:p w:rsidR="001A3D9E" w:rsidRPr="009B12E7" w:rsidRDefault="001A3D9E" w:rsidP="001A3D9E">
      <w:pPr>
        <w:pStyle w:val="Zkladntext"/>
        <w:numPr>
          <w:ilvl w:val="2"/>
          <w:numId w:val="6"/>
        </w:numPr>
        <w:spacing w:after="0"/>
        <w:jc w:val="both"/>
        <w:rPr>
          <w:rFonts w:asciiTheme="minorHAnsi" w:hAnsiTheme="minorHAnsi"/>
        </w:rPr>
      </w:pPr>
      <w:r w:rsidRPr="009B12E7">
        <w:rPr>
          <w:rFonts w:asciiTheme="minorHAnsi" w:hAnsiTheme="minorHAnsi"/>
        </w:rPr>
        <w:t>nájemce v rozporu s </w:t>
      </w:r>
      <w:proofErr w:type="spellStart"/>
      <w:r w:rsidRPr="009B12E7">
        <w:rPr>
          <w:rFonts w:asciiTheme="minorHAnsi" w:hAnsiTheme="minorHAnsi"/>
        </w:rPr>
        <w:t>ust</w:t>
      </w:r>
      <w:proofErr w:type="spellEnd"/>
      <w:r w:rsidRPr="009B12E7">
        <w:rPr>
          <w:rFonts w:asciiTheme="minorHAnsi" w:hAnsiTheme="minorHAnsi"/>
        </w:rPr>
        <w:t>. čl. V. odst. 4 této smlouvy přenechá nebytové prostory do podnájmu jiné osobě nebo převede nájem v souvislosti s převodem podnikatelské činnosti, jíž prostor slouží, na jinou osobu,</w:t>
      </w:r>
    </w:p>
    <w:p w:rsidR="001A3D9E" w:rsidRPr="009B12E7" w:rsidRDefault="001A3D9E" w:rsidP="001A3D9E">
      <w:pPr>
        <w:pStyle w:val="Zkladntext"/>
        <w:numPr>
          <w:ilvl w:val="2"/>
          <w:numId w:val="6"/>
        </w:numPr>
        <w:spacing w:after="0"/>
        <w:jc w:val="both"/>
        <w:rPr>
          <w:rFonts w:asciiTheme="minorHAnsi" w:hAnsiTheme="minorHAnsi"/>
        </w:rPr>
      </w:pPr>
      <w:r w:rsidRPr="009B12E7">
        <w:rPr>
          <w:rFonts w:asciiTheme="minorHAnsi" w:hAnsiTheme="minorHAnsi"/>
        </w:rPr>
        <w:t>v případě prodlení nájemce se zaplacením nájemného o více než 7 dní po lhůtě splatnosti sjednané pro nájemné v čl. VI. odst. 6 této smlouvy,</w:t>
      </w:r>
    </w:p>
    <w:p w:rsidR="001A3D9E" w:rsidRPr="009B12E7" w:rsidRDefault="001A3D9E" w:rsidP="001A3D9E">
      <w:pPr>
        <w:pStyle w:val="Zkladntext"/>
        <w:numPr>
          <w:ilvl w:val="2"/>
          <w:numId w:val="6"/>
        </w:numPr>
        <w:spacing w:after="0"/>
        <w:jc w:val="both"/>
        <w:rPr>
          <w:rFonts w:asciiTheme="minorHAnsi" w:hAnsiTheme="minorHAnsi"/>
        </w:rPr>
      </w:pPr>
      <w:r w:rsidRPr="009B12E7">
        <w:rPr>
          <w:rFonts w:asciiTheme="minorHAnsi" w:hAnsiTheme="minorHAnsi"/>
        </w:rPr>
        <w:t>v případě prodlení nájemce se zaplacením úhrady za spotřebované teplo a odvoz a likvidaci odpadu o více než 7 dní po lhůtě splatnosti sjednané v čl. VI. odst. 7 této smlouvy,</w:t>
      </w:r>
    </w:p>
    <w:p w:rsidR="001A3D9E" w:rsidRPr="009B12E7" w:rsidRDefault="001A3D9E" w:rsidP="001A3D9E">
      <w:pPr>
        <w:pStyle w:val="Zkladntext"/>
        <w:numPr>
          <w:ilvl w:val="2"/>
          <w:numId w:val="6"/>
        </w:numPr>
        <w:spacing w:after="0"/>
        <w:jc w:val="both"/>
        <w:rPr>
          <w:rFonts w:asciiTheme="minorHAnsi" w:hAnsiTheme="minorHAnsi"/>
        </w:rPr>
      </w:pPr>
      <w:r w:rsidRPr="009B12E7">
        <w:rPr>
          <w:rFonts w:asciiTheme="minorHAnsi" w:hAnsiTheme="minorHAnsi"/>
        </w:rPr>
        <w:t xml:space="preserve">v případě prodlení nájemce se zaplacením úhrady za spotřebovanou elektrickou energii nebo za spotřebu teplé a studené vody a stočné  </w:t>
      </w:r>
      <w:r w:rsidRPr="009B12E7">
        <w:rPr>
          <w:rFonts w:asciiTheme="minorHAnsi" w:hAnsiTheme="minorHAnsi"/>
        </w:rPr>
        <w:lastRenderedPageBreak/>
        <w:t>o více než 7 dní po lhůtě splatnosti sjednané v čl. VI. odst. 8 této smlouvy,</w:t>
      </w:r>
    </w:p>
    <w:p w:rsidR="001A3D9E" w:rsidRPr="009B12E7" w:rsidRDefault="001A3D9E" w:rsidP="001A3D9E">
      <w:pPr>
        <w:pStyle w:val="Zkladntext"/>
        <w:numPr>
          <w:ilvl w:val="2"/>
          <w:numId w:val="6"/>
        </w:numPr>
        <w:spacing w:after="0"/>
        <w:jc w:val="both"/>
        <w:rPr>
          <w:rFonts w:asciiTheme="minorHAnsi" w:hAnsiTheme="minorHAnsi"/>
        </w:rPr>
      </w:pPr>
      <w:r w:rsidRPr="009B12E7">
        <w:rPr>
          <w:rFonts w:asciiTheme="minorHAnsi" w:hAnsiTheme="minorHAnsi"/>
        </w:rPr>
        <w:t>v případě, že nájemce v rozporu s </w:t>
      </w:r>
      <w:proofErr w:type="spellStart"/>
      <w:r w:rsidRPr="009B12E7">
        <w:rPr>
          <w:rFonts w:asciiTheme="minorHAnsi" w:hAnsiTheme="minorHAnsi"/>
        </w:rPr>
        <w:t>ust</w:t>
      </w:r>
      <w:proofErr w:type="spellEnd"/>
      <w:r w:rsidRPr="009B12E7">
        <w:rPr>
          <w:rFonts w:asciiTheme="minorHAnsi" w:hAnsiTheme="minorHAnsi"/>
        </w:rPr>
        <w:t>. čl. V. odst. 11 této smlouvy označí předmět nájmu štíty, návěstími a podobnými znameními,</w:t>
      </w:r>
    </w:p>
    <w:p w:rsidR="001A3D9E" w:rsidRPr="009B12E7" w:rsidRDefault="001A3D9E" w:rsidP="001A3D9E">
      <w:pPr>
        <w:pStyle w:val="Zkladntext"/>
        <w:rPr>
          <w:rFonts w:asciiTheme="minorHAnsi" w:hAnsiTheme="minorHAnsi"/>
        </w:rPr>
      </w:pPr>
      <w:r w:rsidRPr="009B12E7">
        <w:rPr>
          <w:rFonts w:asciiTheme="minorHAnsi" w:hAnsiTheme="minorHAnsi"/>
        </w:rPr>
        <w:t>přičemž účinky odstoupení od této smlouvy nastávají dnem doručení odstoupení na adresu druhé smluvní strany uvedenou v záhlaví této smlouvy.</w:t>
      </w:r>
    </w:p>
    <w:p w:rsidR="001A3D9E" w:rsidRPr="009B12E7" w:rsidRDefault="001A3D9E" w:rsidP="001A3D9E">
      <w:pPr>
        <w:spacing w:before="60"/>
        <w:ind w:left="360"/>
        <w:jc w:val="center"/>
        <w:rPr>
          <w:b/>
          <w:bCs/>
          <w:sz w:val="24"/>
          <w:szCs w:val="24"/>
        </w:rPr>
      </w:pPr>
    </w:p>
    <w:p w:rsidR="001A3D9E" w:rsidRPr="009B12E7" w:rsidRDefault="001A3D9E" w:rsidP="001A3D9E">
      <w:pPr>
        <w:spacing w:before="60"/>
        <w:ind w:left="360"/>
        <w:jc w:val="center"/>
        <w:rPr>
          <w:b/>
          <w:bCs/>
          <w:sz w:val="24"/>
          <w:szCs w:val="24"/>
        </w:rPr>
      </w:pPr>
      <w:r w:rsidRPr="009B12E7">
        <w:rPr>
          <w:b/>
          <w:bCs/>
          <w:sz w:val="24"/>
          <w:szCs w:val="24"/>
        </w:rPr>
        <w:t>IX.</w:t>
      </w:r>
    </w:p>
    <w:p w:rsidR="001A3D9E" w:rsidRPr="009B12E7" w:rsidRDefault="001A3D9E" w:rsidP="001A3D9E">
      <w:pPr>
        <w:spacing w:before="60"/>
        <w:ind w:left="360"/>
        <w:jc w:val="center"/>
        <w:rPr>
          <w:b/>
          <w:bCs/>
          <w:sz w:val="24"/>
          <w:szCs w:val="24"/>
          <w:u w:val="single"/>
        </w:rPr>
      </w:pPr>
      <w:r w:rsidRPr="009B12E7">
        <w:rPr>
          <w:b/>
          <w:bCs/>
          <w:sz w:val="24"/>
          <w:szCs w:val="24"/>
          <w:u w:val="single"/>
        </w:rPr>
        <w:t>Závěrečná ujednání</w:t>
      </w:r>
    </w:p>
    <w:p w:rsidR="001A3D9E" w:rsidRPr="009B12E7" w:rsidRDefault="001A3D9E" w:rsidP="001A3D9E">
      <w:pPr>
        <w:jc w:val="center"/>
        <w:rPr>
          <w:b/>
          <w:bCs/>
          <w:sz w:val="24"/>
          <w:szCs w:val="24"/>
        </w:rPr>
      </w:pPr>
    </w:p>
    <w:p w:rsidR="001A3D9E" w:rsidRPr="009B12E7" w:rsidRDefault="001A3D9E" w:rsidP="001A3D9E">
      <w:pPr>
        <w:pStyle w:val="Zkladntex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9B12E7">
        <w:rPr>
          <w:rFonts w:asciiTheme="minorHAnsi" w:hAnsiTheme="minorHAnsi"/>
        </w:rPr>
        <w:t xml:space="preserve"> Veškeré změny této smlouvy je možné činit pouze písemnými, pořadově číslovanými, datovanými dodatky, podepsanými oprávněnými osobami obou smluvních stran.</w:t>
      </w:r>
    </w:p>
    <w:p w:rsidR="001A3D9E" w:rsidRPr="009B12E7" w:rsidRDefault="001A3D9E" w:rsidP="001A3D9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B12E7">
        <w:rPr>
          <w:sz w:val="24"/>
          <w:szCs w:val="24"/>
        </w:rPr>
        <w:t>Veškeré právní vztahy v této smlouvě neupravené a z ní vyplývající se řídí z.č.89/2012 Sb., občanský zákoník, ve znění pozdějších předpisů.</w:t>
      </w:r>
    </w:p>
    <w:p w:rsidR="001A3D9E" w:rsidRPr="009B12E7" w:rsidRDefault="001A3D9E" w:rsidP="001A3D9E">
      <w:pPr>
        <w:pStyle w:val="Zkladntex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9B12E7">
        <w:rPr>
          <w:rFonts w:asciiTheme="minorHAnsi" w:hAnsiTheme="minorHAnsi"/>
        </w:rPr>
        <w:t>Tato smlouva je vyhotovena ve čtyřech stejnopisech s povahou originálu, přičemž pronajímatel obdrží po dvou vyhotoveních a nájemce obdrží po dvou vyhotoveních.</w:t>
      </w:r>
    </w:p>
    <w:p w:rsidR="001A3D9E" w:rsidRPr="009B12E7" w:rsidRDefault="001A3D9E" w:rsidP="001A3D9E">
      <w:pPr>
        <w:pStyle w:val="Zkladntex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9B12E7">
        <w:rPr>
          <w:rFonts w:asciiTheme="minorHAnsi" w:hAnsiTheme="minorHAnsi"/>
        </w:rPr>
        <w:t>Tato smlouva nabývá účinnosti dnem jejího podpisu oprávněnými osobami obou smluvních stran.</w:t>
      </w:r>
    </w:p>
    <w:p w:rsidR="001A3D9E" w:rsidRPr="009B12E7" w:rsidRDefault="001A3D9E" w:rsidP="001A3D9E">
      <w:pPr>
        <w:pStyle w:val="ZkladntextIMP"/>
        <w:numPr>
          <w:ilvl w:val="0"/>
          <w:numId w:val="5"/>
        </w:numPr>
        <w:spacing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B12E7">
        <w:rPr>
          <w:rFonts w:asciiTheme="minorHAnsi" w:hAnsiTheme="minorHAnsi" w:cs="Times New Roman"/>
          <w:sz w:val="24"/>
          <w:szCs w:val="24"/>
        </w:rPr>
        <w:t>Ohledně doručování zásilek souvisejících s touto smlouvou s využitím provozovatele poštovních služeb se § 573 občanského zákoníku ve vztahu k doručování zásilek  nájemcem pronajímateli nepoužije</w:t>
      </w:r>
    </w:p>
    <w:p w:rsidR="001A3D9E" w:rsidRPr="009B12E7" w:rsidRDefault="001A3D9E" w:rsidP="001A3D9E">
      <w:pPr>
        <w:jc w:val="both"/>
        <w:rPr>
          <w:sz w:val="24"/>
          <w:szCs w:val="24"/>
        </w:rPr>
      </w:pPr>
    </w:p>
    <w:p w:rsidR="001A3D9E" w:rsidRPr="009B12E7" w:rsidRDefault="001A3D9E" w:rsidP="001A3D9E">
      <w:pPr>
        <w:jc w:val="both"/>
        <w:rPr>
          <w:sz w:val="24"/>
          <w:szCs w:val="24"/>
        </w:rPr>
      </w:pPr>
      <w:r w:rsidRPr="009B12E7">
        <w:rPr>
          <w:sz w:val="24"/>
          <w:szCs w:val="24"/>
        </w:rPr>
        <w:t xml:space="preserve">Příloha č. 1 – </w:t>
      </w:r>
      <w:r w:rsidR="00C06597">
        <w:rPr>
          <w:sz w:val="24"/>
          <w:szCs w:val="24"/>
        </w:rPr>
        <w:t xml:space="preserve">situační plán půdorysu 1. NP </w:t>
      </w:r>
    </w:p>
    <w:p w:rsidR="001A3D9E" w:rsidRPr="009B12E7" w:rsidRDefault="001A3D9E" w:rsidP="001A3D9E">
      <w:pPr>
        <w:jc w:val="both"/>
        <w:rPr>
          <w:sz w:val="24"/>
          <w:szCs w:val="24"/>
        </w:rPr>
      </w:pPr>
    </w:p>
    <w:p w:rsidR="001A3D9E" w:rsidRPr="009B12E7" w:rsidRDefault="001A3D9E" w:rsidP="001A3D9E">
      <w:pPr>
        <w:jc w:val="both"/>
        <w:rPr>
          <w:sz w:val="24"/>
          <w:szCs w:val="24"/>
        </w:rPr>
      </w:pPr>
      <w:r w:rsidRPr="009B12E7">
        <w:rPr>
          <w:sz w:val="24"/>
          <w:szCs w:val="24"/>
        </w:rPr>
        <w:t>V Olomouci dne………….</w:t>
      </w:r>
      <w:r w:rsidRPr="009B12E7">
        <w:rPr>
          <w:sz w:val="24"/>
          <w:szCs w:val="24"/>
        </w:rPr>
        <w:tab/>
      </w:r>
      <w:r w:rsidRPr="009B12E7">
        <w:rPr>
          <w:sz w:val="24"/>
          <w:szCs w:val="24"/>
        </w:rPr>
        <w:tab/>
      </w:r>
      <w:r w:rsidRPr="009B12E7">
        <w:rPr>
          <w:sz w:val="24"/>
          <w:szCs w:val="24"/>
        </w:rPr>
        <w:tab/>
      </w:r>
      <w:r w:rsidRPr="009B12E7">
        <w:rPr>
          <w:sz w:val="24"/>
          <w:szCs w:val="24"/>
        </w:rPr>
        <w:tab/>
        <w:t xml:space="preserve">V Olomouci dne…………  </w:t>
      </w:r>
    </w:p>
    <w:p w:rsidR="001A3D9E" w:rsidRDefault="001A3D9E" w:rsidP="001A3D9E">
      <w:pPr>
        <w:jc w:val="both"/>
      </w:pPr>
    </w:p>
    <w:p w:rsidR="001A3D9E" w:rsidRDefault="001A3D9E" w:rsidP="001A3D9E">
      <w:pPr>
        <w:jc w:val="both"/>
      </w:pPr>
    </w:p>
    <w:p w:rsidR="001A3D9E" w:rsidRDefault="001A3D9E" w:rsidP="001A3D9E">
      <w:pPr>
        <w:jc w:val="both"/>
      </w:pPr>
    </w:p>
    <w:p w:rsidR="001A3D9E" w:rsidRDefault="001A3D9E" w:rsidP="001A3D9E">
      <w:pPr>
        <w:jc w:val="both"/>
      </w:pPr>
    </w:p>
    <w:p w:rsidR="001A3D9E" w:rsidRDefault="001A3D9E" w:rsidP="001A3D9E">
      <w:pPr>
        <w:jc w:val="both"/>
      </w:pPr>
    </w:p>
    <w:p w:rsidR="001A3D9E" w:rsidRDefault="001A3D9E" w:rsidP="001A3D9E">
      <w:pPr>
        <w:jc w:val="both"/>
      </w:pPr>
      <w:r>
        <w:t>……………………………………….</w:t>
      </w:r>
      <w:r>
        <w:tab/>
      </w:r>
      <w:r>
        <w:tab/>
        <w:t>…………………………………………</w:t>
      </w:r>
    </w:p>
    <w:p w:rsidR="001A3D9E" w:rsidRDefault="001A3D9E" w:rsidP="001A3D9E">
      <w:pPr>
        <w:jc w:val="both"/>
      </w:pPr>
      <w:r>
        <w:t xml:space="preserve">                                    </w:t>
      </w:r>
    </w:p>
    <w:p w:rsidR="001A3D9E" w:rsidRDefault="001A3D9E" w:rsidP="001A3D9E">
      <w:pPr>
        <w:ind w:left="4963" w:hanging="4963"/>
        <w:jc w:val="both"/>
      </w:pPr>
      <w:r>
        <w:t xml:space="preserve">prof. Mgr. Jaroslav Miller, M.A., Ph.D.             </w:t>
      </w:r>
      <w:r>
        <w:tab/>
        <w:t xml:space="preserve">      </w:t>
      </w:r>
      <w:r>
        <w:tab/>
        <w:t xml:space="preserve"> </w:t>
      </w:r>
    </w:p>
    <w:p w:rsidR="001A3D9E" w:rsidRPr="00B574BD" w:rsidRDefault="001A3D9E" w:rsidP="001A3D9E">
      <w:pPr>
        <w:ind w:left="4963" w:hanging="4963"/>
        <w:jc w:val="both"/>
      </w:pPr>
      <w:r>
        <w:lastRenderedPageBreak/>
        <w:t xml:space="preserve">             za pronajímatele                                                                nájemce   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A3D9E" w:rsidRPr="00A6195C" w:rsidRDefault="001A3D9E" w:rsidP="001A3D9E"/>
    <w:p w:rsidR="00323ACE" w:rsidRDefault="00323ACE"/>
    <w:sectPr w:rsidR="0032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odičková Lucie" w:date="2014-12-12T10:05:00Z" w:initials="VL">
    <w:p w:rsidR="001A3D9E" w:rsidRPr="00CA66A7" w:rsidRDefault="001A3D9E" w:rsidP="001A3D9E">
      <w:pPr>
        <w:pStyle w:val="Styl"/>
        <w:ind w:left="23" w:hanging="23"/>
        <w:jc w:val="both"/>
        <w:rPr>
          <w:b/>
          <w:color w:val="253228"/>
        </w:rPr>
      </w:pPr>
      <w:r>
        <w:rPr>
          <w:rStyle w:val="Odkaznakoment"/>
        </w:rPr>
        <w:annotationRef/>
      </w:r>
      <w:r>
        <w:t xml:space="preserve">nebo </w:t>
      </w:r>
      <w:r w:rsidRPr="00CA66A7">
        <w:rPr>
          <w:b/>
          <w:color w:val="253228"/>
        </w:rPr>
        <w:t>právnická osoba:</w:t>
      </w:r>
    </w:p>
    <w:p w:rsidR="001A3D9E" w:rsidRDefault="001A3D9E" w:rsidP="001A3D9E">
      <w:pPr>
        <w:pStyle w:val="Styl"/>
        <w:ind w:left="23" w:hanging="23"/>
        <w:jc w:val="both"/>
        <w:rPr>
          <w:color w:val="253228"/>
        </w:rPr>
      </w:pPr>
      <w:r>
        <w:rPr>
          <w:color w:val="253228"/>
        </w:rPr>
        <w:t>……………….</w:t>
      </w:r>
    </w:p>
    <w:p w:rsidR="001A3D9E" w:rsidRDefault="001A3D9E" w:rsidP="001A3D9E">
      <w:pPr>
        <w:pStyle w:val="Styl"/>
        <w:ind w:left="23" w:hanging="23"/>
        <w:jc w:val="both"/>
        <w:rPr>
          <w:color w:val="253228"/>
        </w:rPr>
      </w:pPr>
      <w:r>
        <w:rPr>
          <w:color w:val="253228"/>
        </w:rPr>
        <w:t>se sídlem:………….</w:t>
      </w:r>
    </w:p>
    <w:p w:rsidR="001A3D9E" w:rsidRDefault="001A3D9E" w:rsidP="001A3D9E">
      <w:pPr>
        <w:pStyle w:val="Styl"/>
        <w:ind w:left="23" w:hanging="23"/>
        <w:jc w:val="both"/>
        <w:rPr>
          <w:color w:val="253228"/>
        </w:rPr>
      </w:pPr>
      <w:r>
        <w:rPr>
          <w:color w:val="253228"/>
        </w:rPr>
        <w:t>IČ:………..</w:t>
      </w:r>
    </w:p>
    <w:p w:rsidR="001A3D9E" w:rsidRDefault="001A3D9E" w:rsidP="001A3D9E">
      <w:pPr>
        <w:pStyle w:val="Styl"/>
        <w:ind w:left="23" w:hanging="23"/>
        <w:jc w:val="both"/>
        <w:rPr>
          <w:color w:val="253228"/>
        </w:rPr>
      </w:pPr>
      <w:r>
        <w:rPr>
          <w:color w:val="253228"/>
        </w:rPr>
        <w:t>DIČ:…………</w:t>
      </w:r>
    </w:p>
    <w:p w:rsidR="001A3D9E" w:rsidRDefault="001A3D9E" w:rsidP="001A3D9E">
      <w:pPr>
        <w:pStyle w:val="Styl"/>
        <w:ind w:left="23" w:hanging="23"/>
        <w:jc w:val="both"/>
        <w:rPr>
          <w:color w:val="253228"/>
        </w:rPr>
      </w:pPr>
      <w:r>
        <w:rPr>
          <w:color w:val="253228"/>
        </w:rPr>
        <w:t>zastoupená:……………</w:t>
      </w:r>
    </w:p>
    <w:p w:rsidR="001A3D9E" w:rsidRDefault="001A3D9E" w:rsidP="001A3D9E">
      <w:pPr>
        <w:pStyle w:val="Styl"/>
        <w:ind w:left="23" w:hanging="23"/>
        <w:jc w:val="both"/>
        <w:rPr>
          <w:color w:val="253228"/>
        </w:rPr>
      </w:pPr>
    </w:p>
    <w:p w:rsidR="001A3D9E" w:rsidRPr="0007371C" w:rsidRDefault="001A3D9E" w:rsidP="001A3D9E">
      <w:pPr>
        <w:pStyle w:val="Styl"/>
        <w:ind w:left="23" w:hanging="23"/>
        <w:jc w:val="both"/>
        <w:rPr>
          <w:color w:val="253228"/>
        </w:rPr>
      </w:pPr>
      <w:r>
        <w:rPr>
          <w:color w:val="253228"/>
        </w:rPr>
        <w:t>právnická osoba zapsaná v obchodním rejstříku vedeném u ………………….., oddíl…………., vložka………..</w:t>
      </w:r>
      <w:r>
        <w:rPr>
          <w:rStyle w:val="Odkaznakoment"/>
          <w:rFonts w:ascii="Calibri" w:hAnsi="Calibri" w:cs="Calibri"/>
        </w:rPr>
        <w:annotationRef/>
      </w:r>
    </w:p>
    <w:p w:rsidR="001A3D9E" w:rsidRDefault="001A3D9E" w:rsidP="001A3D9E">
      <w:pPr>
        <w:pStyle w:val="Textkomente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6096"/>
    <w:multiLevelType w:val="hybridMultilevel"/>
    <w:tmpl w:val="4726F2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1345446">
      <w:start w:val="1"/>
      <w:numFmt w:val="lowerLetter"/>
      <w:lvlText w:val="%2)"/>
      <w:lvlJc w:val="left"/>
      <w:pPr>
        <w:tabs>
          <w:tab w:val="num" w:pos="1500"/>
        </w:tabs>
        <w:ind w:left="1137" w:firstLine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E81371"/>
    <w:multiLevelType w:val="hybridMultilevel"/>
    <w:tmpl w:val="1F08B8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B87260"/>
    <w:multiLevelType w:val="hybridMultilevel"/>
    <w:tmpl w:val="07F6A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D567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8408CD"/>
    <w:multiLevelType w:val="hybridMultilevel"/>
    <w:tmpl w:val="20D63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C4262"/>
    <w:multiLevelType w:val="hybridMultilevel"/>
    <w:tmpl w:val="7EB437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8D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17EC8"/>
    <w:multiLevelType w:val="hybridMultilevel"/>
    <w:tmpl w:val="487E68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605B"/>
    <w:multiLevelType w:val="hybridMultilevel"/>
    <w:tmpl w:val="2A042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151B2"/>
    <w:multiLevelType w:val="hybridMultilevel"/>
    <w:tmpl w:val="942C0580"/>
    <w:lvl w:ilvl="0" w:tplc="0064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6B93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5D7E5E"/>
    <w:multiLevelType w:val="multilevel"/>
    <w:tmpl w:val="47A4D246"/>
    <w:name w:val="zzmpLegal3||Legal3|2|3|1|4|0|9||1|0|1||1|0|0||1|0|0||1|0|0||1|0|0||1|0|0||1|0|0||1|0|0||"/>
    <w:lvl w:ilvl="0">
      <w:start w:val="1"/>
      <w:numFmt w:val="decimal"/>
      <w:lvlRestart w:val="0"/>
      <w:pStyle w:val="Legal3L1"/>
      <w:suff w:val="nothing"/>
      <w:lvlText w:val=" Článek %1."/>
      <w:lvlJc w:val="left"/>
      <w:pPr>
        <w:ind w:left="4100"/>
      </w:pPr>
      <w:rPr>
        <w:rFonts w:ascii="Times New Roman" w:eastAsia="Times New Roman" w:hAnsi="Times New Roman" w:hint="default"/>
        <w:b/>
        <w:bCs/>
        <w:i w:val="0"/>
        <w:iCs w:val="0"/>
        <w:caps/>
        <w:smallCaps w:val="0"/>
        <w:color w:val="auto"/>
        <w:sz w:val="22"/>
        <w:szCs w:val="22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864"/>
        </w:tabs>
      </w:pPr>
      <w:rPr>
        <w:rFonts w:ascii="Times New Roman" w:eastAsia="Times New Roman" w:hAnsi="Times New Roman" w:hint="default"/>
        <w:b/>
        <w:bCs/>
        <w:i w:val="0"/>
        <w:iCs w:val="0"/>
        <w:caps w:val="0"/>
        <w:smallCaps w:val="0"/>
        <w:color w:val="auto"/>
        <w:sz w:val="22"/>
        <w:szCs w:val="22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2"/>
        <w:szCs w:val="22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2"/>
        <w:szCs w:val="22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firstLine="360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440"/>
        </w:tabs>
        <w:ind w:firstLine="72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7">
      <w:start w:val="1"/>
      <w:numFmt w:val="lowerRoman"/>
      <w:pStyle w:val="Legal3L8"/>
      <w:lvlText w:val="(%8)"/>
      <w:lvlJc w:val="left"/>
      <w:pPr>
        <w:tabs>
          <w:tab w:val="num" w:pos="2160"/>
        </w:tabs>
        <w:ind w:firstLine="144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8">
      <w:start w:val="1"/>
      <w:numFmt w:val="decimal"/>
      <w:pStyle w:val="Legal3L9"/>
      <w:lvlText w:val="(%9)"/>
      <w:lvlJc w:val="left"/>
      <w:pPr>
        <w:tabs>
          <w:tab w:val="num" w:pos="2880"/>
        </w:tabs>
        <w:ind w:firstLine="21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</w:abstractNum>
  <w:abstractNum w:abstractNumId="10">
    <w:nsid w:val="6F777044"/>
    <w:multiLevelType w:val="hybridMultilevel"/>
    <w:tmpl w:val="881C2072"/>
    <w:lvl w:ilvl="0" w:tplc="E772ADD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9E"/>
    <w:rsid w:val="001A3D9E"/>
    <w:rsid w:val="00323ACE"/>
    <w:rsid w:val="006064B5"/>
    <w:rsid w:val="00806663"/>
    <w:rsid w:val="009A3203"/>
    <w:rsid w:val="009B12E7"/>
    <w:rsid w:val="00C06597"/>
    <w:rsid w:val="00DC6A26"/>
    <w:rsid w:val="00F4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D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A3D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1A3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D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1A3D9E"/>
    <w:rPr>
      <w:b/>
      <w:bCs/>
    </w:rPr>
  </w:style>
  <w:style w:type="paragraph" w:styleId="Zkladntext">
    <w:name w:val="Body Text"/>
    <w:basedOn w:val="Normln"/>
    <w:link w:val="ZkladntextChar"/>
    <w:uiPriority w:val="99"/>
    <w:rsid w:val="001A3D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gal3L1">
    <w:name w:val="Legal3_L1"/>
    <w:basedOn w:val="Normln"/>
    <w:next w:val="Zkladntext"/>
    <w:uiPriority w:val="99"/>
    <w:rsid w:val="001A3D9E"/>
    <w:pPr>
      <w:keepNext/>
      <w:numPr>
        <w:numId w:val="7"/>
      </w:num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lang w:val="en-US"/>
    </w:rPr>
  </w:style>
  <w:style w:type="paragraph" w:customStyle="1" w:styleId="Legal3L2">
    <w:name w:val="Legal3_L2"/>
    <w:basedOn w:val="Legal3L1"/>
    <w:next w:val="Zkladntext"/>
    <w:uiPriority w:val="99"/>
    <w:rsid w:val="001A3D9E"/>
    <w:pPr>
      <w:numPr>
        <w:ilvl w:val="1"/>
      </w:numPr>
      <w:ind w:left="0"/>
      <w:jc w:val="both"/>
      <w:outlineLvl w:val="1"/>
    </w:pPr>
  </w:style>
  <w:style w:type="paragraph" w:customStyle="1" w:styleId="Legal3L3">
    <w:name w:val="Legal3_L3"/>
    <w:basedOn w:val="Legal3L2"/>
    <w:next w:val="Zkladntext"/>
    <w:uiPriority w:val="99"/>
    <w:rsid w:val="001A3D9E"/>
    <w:pPr>
      <w:keepNext w:val="0"/>
      <w:numPr>
        <w:ilvl w:val="2"/>
      </w:numPr>
      <w:outlineLvl w:val="2"/>
    </w:pPr>
  </w:style>
  <w:style w:type="paragraph" w:customStyle="1" w:styleId="Legal3L4">
    <w:name w:val="Legal3_L4"/>
    <w:basedOn w:val="Legal3L3"/>
    <w:next w:val="Zkladntext"/>
    <w:uiPriority w:val="99"/>
    <w:rsid w:val="001A3D9E"/>
    <w:pPr>
      <w:numPr>
        <w:ilvl w:val="3"/>
      </w:numPr>
      <w:spacing w:after="0"/>
      <w:outlineLvl w:val="3"/>
    </w:pPr>
  </w:style>
  <w:style w:type="paragraph" w:customStyle="1" w:styleId="Legal3L5">
    <w:name w:val="Legal3_L5"/>
    <w:basedOn w:val="Legal3L4"/>
    <w:next w:val="Zkladntext"/>
    <w:uiPriority w:val="99"/>
    <w:rsid w:val="001A3D9E"/>
    <w:pPr>
      <w:numPr>
        <w:ilvl w:val="4"/>
      </w:numPr>
      <w:spacing w:after="240"/>
      <w:outlineLvl w:val="4"/>
    </w:pPr>
    <w:rPr>
      <w:sz w:val="24"/>
      <w:szCs w:val="24"/>
    </w:rPr>
  </w:style>
  <w:style w:type="paragraph" w:customStyle="1" w:styleId="Legal3L6">
    <w:name w:val="Legal3_L6"/>
    <w:basedOn w:val="Legal3L5"/>
    <w:next w:val="Zkladntext"/>
    <w:uiPriority w:val="99"/>
    <w:rsid w:val="001A3D9E"/>
    <w:pPr>
      <w:numPr>
        <w:ilvl w:val="5"/>
      </w:numPr>
      <w:ind w:left="0"/>
      <w:jc w:val="left"/>
      <w:outlineLvl w:val="5"/>
    </w:pPr>
  </w:style>
  <w:style w:type="paragraph" w:customStyle="1" w:styleId="Legal3L7">
    <w:name w:val="Legal3_L7"/>
    <w:basedOn w:val="Legal3L6"/>
    <w:next w:val="Zkladntext"/>
    <w:uiPriority w:val="99"/>
    <w:rsid w:val="001A3D9E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Zkladntext"/>
    <w:uiPriority w:val="99"/>
    <w:rsid w:val="001A3D9E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Zkladntext"/>
    <w:uiPriority w:val="99"/>
    <w:rsid w:val="001A3D9E"/>
    <w:pPr>
      <w:numPr>
        <w:ilvl w:val="8"/>
      </w:numPr>
      <w:outlineLvl w:val="8"/>
    </w:pPr>
  </w:style>
  <w:style w:type="paragraph" w:customStyle="1" w:styleId="ZkladntextIMP">
    <w:name w:val="Základní text_IMP"/>
    <w:basedOn w:val="Normln"/>
    <w:uiPriority w:val="99"/>
    <w:rsid w:val="001A3D9E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rsid w:val="001A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">
    <w:name w:val="Styl"/>
    <w:uiPriority w:val="99"/>
    <w:rsid w:val="001A3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D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A3D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1A3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D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1A3D9E"/>
    <w:rPr>
      <w:b/>
      <w:bCs/>
    </w:rPr>
  </w:style>
  <w:style w:type="paragraph" w:styleId="Zkladntext">
    <w:name w:val="Body Text"/>
    <w:basedOn w:val="Normln"/>
    <w:link w:val="ZkladntextChar"/>
    <w:uiPriority w:val="99"/>
    <w:rsid w:val="001A3D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3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gal3L1">
    <w:name w:val="Legal3_L1"/>
    <w:basedOn w:val="Normln"/>
    <w:next w:val="Zkladntext"/>
    <w:uiPriority w:val="99"/>
    <w:rsid w:val="001A3D9E"/>
    <w:pPr>
      <w:keepNext/>
      <w:numPr>
        <w:numId w:val="7"/>
      </w:num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lang w:val="en-US"/>
    </w:rPr>
  </w:style>
  <w:style w:type="paragraph" w:customStyle="1" w:styleId="Legal3L2">
    <w:name w:val="Legal3_L2"/>
    <w:basedOn w:val="Legal3L1"/>
    <w:next w:val="Zkladntext"/>
    <w:uiPriority w:val="99"/>
    <w:rsid w:val="001A3D9E"/>
    <w:pPr>
      <w:numPr>
        <w:ilvl w:val="1"/>
      </w:numPr>
      <w:ind w:left="0"/>
      <w:jc w:val="both"/>
      <w:outlineLvl w:val="1"/>
    </w:pPr>
  </w:style>
  <w:style w:type="paragraph" w:customStyle="1" w:styleId="Legal3L3">
    <w:name w:val="Legal3_L3"/>
    <w:basedOn w:val="Legal3L2"/>
    <w:next w:val="Zkladntext"/>
    <w:uiPriority w:val="99"/>
    <w:rsid w:val="001A3D9E"/>
    <w:pPr>
      <w:keepNext w:val="0"/>
      <w:numPr>
        <w:ilvl w:val="2"/>
      </w:numPr>
      <w:outlineLvl w:val="2"/>
    </w:pPr>
  </w:style>
  <w:style w:type="paragraph" w:customStyle="1" w:styleId="Legal3L4">
    <w:name w:val="Legal3_L4"/>
    <w:basedOn w:val="Legal3L3"/>
    <w:next w:val="Zkladntext"/>
    <w:uiPriority w:val="99"/>
    <w:rsid w:val="001A3D9E"/>
    <w:pPr>
      <w:numPr>
        <w:ilvl w:val="3"/>
      </w:numPr>
      <w:spacing w:after="0"/>
      <w:outlineLvl w:val="3"/>
    </w:pPr>
  </w:style>
  <w:style w:type="paragraph" w:customStyle="1" w:styleId="Legal3L5">
    <w:name w:val="Legal3_L5"/>
    <w:basedOn w:val="Legal3L4"/>
    <w:next w:val="Zkladntext"/>
    <w:uiPriority w:val="99"/>
    <w:rsid w:val="001A3D9E"/>
    <w:pPr>
      <w:numPr>
        <w:ilvl w:val="4"/>
      </w:numPr>
      <w:spacing w:after="240"/>
      <w:outlineLvl w:val="4"/>
    </w:pPr>
    <w:rPr>
      <w:sz w:val="24"/>
      <w:szCs w:val="24"/>
    </w:rPr>
  </w:style>
  <w:style w:type="paragraph" w:customStyle="1" w:styleId="Legal3L6">
    <w:name w:val="Legal3_L6"/>
    <w:basedOn w:val="Legal3L5"/>
    <w:next w:val="Zkladntext"/>
    <w:uiPriority w:val="99"/>
    <w:rsid w:val="001A3D9E"/>
    <w:pPr>
      <w:numPr>
        <w:ilvl w:val="5"/>
      </w:numPr>
      <w:ind w:left="0"/>
      <w:jc w:val="left"/>
      <w:outlineLvl w:val="5"/>
    </w:pPr>
  </w:style>
  <w:style w:type="paragraph" w:customStyle="1" w:styleId="Legal3L7">
    <w:name w:val="Legal3_L7"/>
    <w:basedOn w:val="Legal3L6"/>
    <w:next w:val="Zkladntext"/>
    <w:uiPriority w:val="99"/>
    <w:rsid w:val="001A3D9E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Zkladntext"/>
    <w:uiPriority w:val="99"/>
    <w:rsid w:val="001A3D9E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Zkladntext"/>
    <w:uiPriority w:val="99"/>
    <w:rsid w:val="001A3D9E"/>
    <w:pPr>
      <w:numPr>
        <w:ilvl w:val="8"/>
      </w:numPr>
      <w:outlineLvl w:val="8"/>
    </w:pPr>
  </w:style>
  <w:style w:type="paragraph" w:customStyle="1" w:styleId="ZkladntextIMP">
    <w:name w:val="Základní text_IMP"/>
    <w:basedOn w:val="Normln"/>
    <w:uiPriority w:val="99"/>
    <w:rsid w:val="001A3D9E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rsid w:val="001A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">
    <w:name w:val="Styl"/>
    <w:uiPriority w:val="99"/>
    <w:rsid w:val="001A3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2609</Words>
  <Characters>15396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Dagmar Zlámalová</dc:creator>
  <cp:lastModifiedBy>Ing. Dagmar Zlámalová</cp:lastModifiedBy>
  <cp:revision>2</cp:revision>
  <cp:lastPrinted>2014-12-12T15:24:00Z</cp:lastPrinted>
  <dcterms:created xsi:type="dcterms:W3CDTF">2014-12-16T23:25:00Z</dcterms:created>
  <dcterms:modified xsi:type="dcterms:W3CDTF">2014-12-16T23:25:00Z</dcterms:modified>
</cp:coreProperties>
</file>